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4D19" w:rsidRDefault="005F4D19">
      <w:pPr>
        <w:pStyle w:val="Corpsdetexte"/>
        <w:rPr>
          <w:rFonts w:ascii="Times New Roman"/>
          <w:sz w:val="20"/>
        </w:rPr>
      </w:pPr>
    </w:p>
    <w:p w:rsidR="005F4D19" w:rsidRDefault="005F4D19">
      <w:pPr>
        <w:pStyle w:val="Corpsdetexte"/>
        <w:rPr>
          <w:rFonts w:ascii="Times New Roman"/>
          <w:sz w:val="20"/>
        </w:rPr>
      </w:pPr>
    </w:p>
    <w:p w:rsidR="005F4D19" w:rsidRDefault="005F4D19">
      <w:pPr>
        <w:pStyle w:val="Corpsdetexte"/>
        <w:rPr>
          <w:rFonts w:ascii="Times New Roman"/>
          <w:sz w:val="20"/>
        </w:rPr>
      </w:pPr>
    </w:p>
    <w:p w:rsidR="005F4D19" w:rsidRDefault="005F4D19">
      <w:pPr>
        <w:pStyle w:val="Corpsdetexte"/>
        <w:spacing w:before="1"/>
        <w:rPr>
          <w:rFonts w:ascii="Times New Roman"/>
          <w:sz w:val="28"/>
        </w:rPr>
      </w:pPr>
    </w:p>
    <w:p w:rsidR="005F4D19" w:rsidRDefault="004B0498" w:rsidP="004B0498">
      <w:pPr>
        <w:pStyle w:val="Corpsdetexte"/>
        <w:spacing w:before="99"/>
        <w:ind w:left="157"/>
      </w:pPr>
      <w:r>
        <w:rPr>
          <w:color w:val="5B9BD5"/>
        </w:rPr>
        <w:t>WORKSHOP DE FORMAÇÃO: ELABORAÇÃO DE LEIS E POLÍTICAS SOBRE DESLOCAÇÕES INTERNAS</w:t>
      </w:r>
    </w:p>
    <w:p w:rsidR="005F4D19" w:rsidRDefault="005F4D19">
      <w:pPr>
        <w:pStyle w:val="Corpsdetexte"/>
        <w:rPr>
          <w:sz w:val="20"/>
        </w:rPr>
      </w:pPr>
    </w:p>
    <w:p w:rsidR="005F4D19" w:rsidRDefault="005F4D19">
      <w:pPr>
        <w:pStyle w:val="Corpsdetexte"/>
        <w:spacing w:before="7" w:after="1"/>
        <w:rPr>
          <w:sz w:val="10"/>
        </w:rPr>
      </w:pPr>
    </w:p>
    <w:tbl>
      <w:tblPr>
        <w:tblStyle w:val="TableNormal"/>
        <w:tblW w:w="0" w:type="auto"/>
        <w:tblInd w:w="126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510"/>
        <w:gridCol w:w="7944"/>
      </w:tblGrid>
      <w:tr w:rsidR="005F4D19">
        <w:trPr>
          <w:trHeight w:val="431"/>
        </w:trPr>
        <w:tc>
          <w:tcPr>
            <w:tcW w:w="9454" w:type="dxa"/>
            <w:gridSpan w:val="2"/>
            <w:tcBorders>
              <w:top w:val="nil"/>
              <w:left w:val="nil"/>
              <w:right w:val="nil"/>
            </w:tcBorders>
            <w:shd w:val="clear" w:color="auto" w:fill="5B9BD5"/>
          </w:tcPr>
          <w:p w:rsidR="005F4D19" w:rsidRDefault="004B0498">
            <w:pPr>
              <w:pStyle w:val="TableParagraph"/>
              <w:spacing w:before="73"/>
              <w:rPr>
                <w:b/>
                <w:sz w:val="21"/>
              </w:rPr>
            </w:pPr>
            <w:r>
              <w:rPr>
                <w:b/>
                <w:color w:val="FFFFFF"/>
                <w:sz w:val="21"/>
              </w:rPr>
              <w:t>AGENDA</w:t>
            </w:r>
          </w:p>
        </w:tc>
      </w:tr>
      <w:tr w:rsidR="005F4D19">
        <w:trPr>
          <w:trHeight w:val="502"/>
        </w:trPr>
        <w:tc>
          <w:tcPr>
            <w:tcW w:w="1510" w:type="dxa"/>
            <w:tcBorders>
              <w:left w:val="nil"/>
            </w:tcBorders>
            <w:shd w:val="clear" w:color="auto" w:fill="ABC7E4"/>
          </w:tcPr>
          <w:p w:rsidR="005F4D19" w:rsidRDefault="004B0498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Cronograma</w:t>
            </w:r>
          </w:p>
        </w:tc>
        <w:tc>
          <w:tcPr>
            <w:tcW w:w="7944" w:type="dxa"/>
            <w:shd w:val="clear" w:color="auto" w:fill="ABC7E4"/>
          </w:tcPr>
          <w:p w:rsidR="005F4D19" w:rsidRDefault="004B0498" w:rsidP="00C20C25">
            <w:pPr>
              <w:pStyle w:val="TableParagraph"/>
              <w:spacing w:before="64"/>
              <w:ind w:left="2721" w:right="3061"/>
              <w:jc w:val="center"/>
              <w:rPr>
                <w:b/>
                <w:sz w:val="31"/>
              </w:rPr>
            </w:pPr>
            <w:r>
              <w:rPr>
                <w:b/>
                <w:sz w:val="31"/>
              </w:rPr>
              <w:t>Primeiro dia</w:t>
            </w:r>
          </w:p>
        </w:tc>
      </w:tr>
      <w:tr w:rsidR="005F4D19">
        <w:trPr>
          <w:trHeight w:val="425"/>
        </w:trPr>
        <w:tc>
          <w:tcPr>
            <w:tcW w:w="1510" w:type="dxa"/>
            <w:tcBorders>
              <w:left w:val="nil"/>
            </w:tcBorders>
            <w:shd w:val="clear" w:color="auto" w:fill="ABC7E4"/>
          </w:tcPr>
          <w:p w:rsidR="005F4D19" w:rsidRDefault="004B0498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8h00 – 9h00</w:t>
            </w:r>
          </w:p>
        </w:tc>
        <w:tc>
          <w:tcPr>
            <w:tcW w:w="7944" w:type="dxa"/>
            <w:shd w:val="clear" w:color="auto" w:fill="D2E1F2"/>
          </w:tcPr>
          <w:p w:rsidR="005F4D19" w:rsidRDefault="004B0498">
            <w:pPr>
              <w:pStyle w:val="TableParagraph"/>
              <w:ind w:left="37"/>
              <w:rPr>
                <w:b/>
                <w:sz w:val="19"/>
              </w:rPr>
            </w:pPr>
            <w:r>
              <w:rPr>
                <w:b/>
                <w:sz w:val="19"/>
              </w:rPr>
              <w:t>Receção e registo</w:t>
            </w:r>
          </w:p>
        </w:tc>
      </w:tr>
      <w:tr w:rsidR="005F4D19">
        <w:trPr>
          <w:trHeight w:val="1634"/>
        </w:trPr>
        <w:tc>
          <w:tcPr>
            <w:tcW w:w="1510" w:type="dxa"/>
            <w:tcBorders>
              <w:left w:val="nil"/>
            </w:tcBorders>
            <w:shd w:val="clear" w:color="auto" w:fill="ABC7E4"/>
          </w:tcPr>
          <w:p w:rsidR="005F4D19" w:rsidRDefault="004B0498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09h00 – 10h00</w:t>
            </w:r>
          </w:p>
        </w:tc>
        <w:tc>
          <w:tcPr>
            <w:tcW w:w="7944" w:type="dxa"/>
            <w:shd w:val="clear" w:color="auto" w:fill="D2E1F2"/>
          </w:tcPr>
          <w:p w:rsidR="005F4D19" w:rsidRDefault="004B0498">
            <w:pPr>
              <w:pStyle w:val="TableParagraph"/>
              <w:ind w:left="37"/>
              <w:rPr>
                <w:b/>
                <w:sz w:val="19"/>
              </w:rPr>
            </w:pPr>
            <w:r>
              <w:rPr>
                <w:b/>
                <w:sz w:val="19"/>
              </w:rPr>
              <w:t>Abertura</w:t>
            </w:r>
          </w:p>
          <w:p w:rsidR="005F4D19" w:rsidRDefault="004B0498">
            <w:pPr>
              <w:pStyle w:val="TableParagraph"/>
              <w:numPr>
                <w:ilvl w:val="0"/>
                <w:numId w:val="9"/>
              </w:numPr>
              <w:tabs>
                <w:tab w:val="left" w:pos="757"/>
                <w:tab w:val="left" w:pos="758"/>
              </w:tabs>
              <w:spacing w:before="13"/>
              <w:ind w:hanging="361"/>
              <w:rPr>
                <w:sz w:val="19"/>
              </w:rPr>
            </w:pPr>
            <w:r>
              <w:rPr>
                <w:sz w:val="19"/>
              </w:rPr>
              <w:t>Notas de abertura</w:t>
            </w:r>
          </w:p>
          <w:p w:rsidR="005F4D19" w:rsidRDefault="004B0498">
            <w:pPr>
              <w:pStyle w:val="TableParagraph"/>
              <w:numPr>
                <w:ilvl w:val="0"/>
                <w:numId w:val="9"/>
              </w:numPr>
              <w:tabs>
                <w:tab w:val="left" w:pos="757"/>
                <w:tab w:val="left" w:pos="758"/>
              </w:tabs>
              <w:spacing w:before="12"/>
              <w:ind w:hanging="361"/>
              <w:rPr>
                <w:sz w:val="19"/>
              </w:rPr>
            </w:pPr>
            <w:r>
              <w:rPr>
                <w:sz w:val="19"/>
              </w:rPr>
              <w:t>Apresentação de objetivos e expectativas</w:t>
            </w:r>
          </w:p>
          <w:p w:rsidR="005F4D19" w:rsidRDefault="004B0498">
            <w:pPr>
              <w:pStyle w:val="TableParagraph"/>
              <w:numPr>
                <w:ilvl w:val="0"/>
                <w:numId w:val="9"/>
              </w:numPr>
              <w:tabs>
                <w:tab w:val="left" w:pos="757"/>
                <w:tab w:val="left" w:pos="758"/>
              </w:tabs>
              <w:spacing w:before="13"/>
              <w:ind w:hanging="361"/>
              <w:rPr>
                <w:sz w:val="19"/>
              </w:rPr>
            </w:pPr>
            <w:r>
              <w:rPr>
                <w:sz w:val="19"/>
              </w:rPr>
              <w:t>Resumo do programa</w:t>
            </w:r>
          </w:p>
          <w:p w:rsidR="005F4D19" w:rsidRDefault="004B0498">
            <w:pPr>
              <w:pStyle w:val="TableParagraph"/>
              <w:numPr>
                <w:ilvl w:val="0"/>
                <w:numId w:val="9"/>
              </w:numPr>
              <w:tabs>
                <w:tab w:val="left" w:pos="757"/>
                <w:tab w:val="left" w:pos="758"/>
              </w:tabs>
              <w:spacing w:before="8"/>
              <w:ind w:hanging="361"/>
              <w:rPr>
                <w:sz w:val="19"/>
              </w:rPr>
            </w:pPr>
            <w:r>
              <w:rPr>
                <w:sz w:val="19"/>
              </w:rPr>
              <w:t>Apresentação dos participantes</w:t>
            </w:r>
          </w:p>
          <w:p w:rsidR="005F4D19" w:rsidRDefault="004B0498">
            <w:pPr>
              <w:pStyle w:val="TableParagraph"/>
              <w:numPr>
                <w:ilvl w:val="0"/>
                <w:numId w:val="9"/>
              </w:numPr>
              <w:tabs>
                <w:tab w:val="left" w:pos="757"/>
                <w:tab w:val="left" w:pos="758"/>
              </w:tabs>
              <w:spacing w:before="13"/>
              <w:ind w:hanging="361"/>
              <w:rPr>
                <w:sz w:val="19"/>
              </w:rPr>
            </w:pPr>
            <w:r>
              <w:rPr>
                <w:sz w:val="19"/>
              </w:rPr>
              <w:t>Recanto dos oradores/intervenção</w:t>
            </w:r>
          </w:p>
        </w:tc>
      </w:tr>
      <w:tr w:rsidR="005F4D19">
        <w:trPr>
          <w:trHeight w:val="1087"/>
        </w:trPr>
        <w:tc>
          <w:tcPr>
            <w:tcW w:w="1510" w:type="dxa"/>
            <w:tcBorders>
              <w:left w:val="nil"/>
            </w:tcBorders>
            <w:shd w:val="clear" w:color="auto" w:fill="ABC7E4"/>
          </w:tcPr>
          <w:p w:rsidR="005F4D19" w:rsidRDefault="004B0498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10h00 – 11h00</w:t>
            </w:r>
          </w:p>
        </w:tc>
        <w:tc>
          <w:tcPr>
            <w:tcW w:w="7944" w:type="dxa"/>
            <w:shd w:val="clear" w:color="auto" w:fill="D2E1F2"/>
          </w:tcPr>
          <w:p w:rsidR="005F4D19" w:rsidRDefault="004B0498">
            <w:pPr>
              <w:pStyle w:val="TableParagraph"/>
              <w:ind w:left="37"/>
              <w:rPr>
                <w:b/>
                <w:sz w:val="19"/>
              </w:rPr>
            </w:pPr>
            <w:r>
              <w:rPr>
                <w:b/>
                <w:sz w:val="19"/>
              </w:rPr>
              <w:t>Quem são as PDI e quais as suas necessidades específicas?</w:t>
            </w:r>
          </w:p>
          <w:p w:rsidR="005F4D19" w:rsidRDefault="004B0498">
            <w:pPr>
              <w:pStyle w:val="TableParagraph"/>
              <w:numPr>
                <w:ilvl w:val="0"/>
                <w:numId w:val="8"/>
              </w:numPr>
              <w:tabs>
                <w:tab w:val="left" w:pos="757"/>
                <w:tab w:val="left" w:pos="758"/>
              </w:tabs>
              <w:spacing w:before="13"/>
              <w:ind w:hanging="361"/>
              <w:rPr>
                <w:sz w:val="19"/>
              </w:rPr>
            </w:pPr>
            <w:r>
              <w:rPr>
                <w:sz w:val="19"/>
              </w:rPr>
              <w:t>Definição do conceito de PDI e deslocações internas em todo o mundo e no país X</w:t>
            </w:r>
          </w:p>
          <w:p w:rsidR="005F4D19" w:rsidRDefault="004B0498">
            <w:pPr>
              <w:pStyle w:val="TableParagraph"/>
              <w:numPr>
                <w:ilvl w:val="0"/>
                <w:numId w:val="8"/>
              </w:numPr>
              <w:tabs>
                <w:tab w:val="left" w:pos="757"/>
                <w:tab w:val="left" w:pos="758"/>
              </w:tabs>
              <w:spacing w:before="12"/>
              <w:ind w:hanging="361"/>
              <w:rPr>
                <w:sz w:val="19"/>
              </w:rPr>
            </w:pPr>
            <w:r>
              <w:rPr>
                <w:sz w:val="19"/>
              </w:rPr>
              <w:t>Causas, padrões e dinâmica</w:t>
            </w:r>
          </w:p>
          <w:p w:rsidR="005F4D19" w:rsidRDefault="004B0498">
            <w:pPr>
              <w:pStyle w:val="TableParagraph"/>
              <w:numPr>
                <w:ilvl w:val="0"/>
                <w:numId w:val="8"/>
              </w:numPr>
              <w:tabs>
                <w:tab w:val="left" w:pos="757"/>
                <w:tab w:val="left" w:pos="758"/>
              </w:tabs>
              <w:spacing w:before="8"/>
              <w:ind w:hanging="361"/>
              <w:rPr>
                <w:sz w:val="19"/>
              </w:rPr>
            </w:pPr>
            <w:r>
              <w:rPr>
                <w:sz w:val="19"/>
              </w:rPr>
              <w:t>Necessidades específicas das PDI</w:t>
            </w:r>
          </w:p>
        </w:tc>
      </w:tr>
      <w:tr w:rsidR="005F4D19">
        <w:trPr>
          <w:trHeight w:val="468"/>
        </w:trPr>
        <w:tc>
          <w:tcPr>
            <w:tcW w:w="1510" w:type="dxa"/>
            <w:tcBorders>
              <w:left w:val="nil"/>
            </w:tcBorders>
            <w:shd w:val="clear" w:color="auto" w:fill="ABC7E4"/>
          </w:tcPr>
          <w:p w:rsidR="005F4D19" w:rsidRDefault="004B0498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11h00 – 11h30</w:t>
            </w:r>
          </w:p>
        </w:tc>
        <w:tc>
          <w:tcPr>
            <w:tcW w:w="7944" w:type="dxa"/>
            <w:shd w:val="clear" w:color="auto" w:fill="D2E1F2"/>
          </w:tcPr>
          <w:p w:rsidR="005F4D19" w:rsidRDefault="004B0498">
            <w:pPr>
              <w:pStyle w:val="TableParagraph"/>
              <w:ind w:left="37"/>
              <w:rPr>
                <w:b/>
                <w:sz w:val="19"/>
              </w:rPr>
            </w:pPr>
            <w:r>
              <w:rPr>
                <w:b/>
                <w:sz w:val="19"/>
              </w:rPr>
              <w:t>Pausa para café</w:t>
            </w:r>
          </w:p>
        </w:tc>
      </w:tr>
      <w:tr w:rsidR="005F4D19">
        <w:trPr>
          <w:trHeight w:val="843"/>
        </w:trPr>
        <w:tc>
          <w:tcPr>
            <w:tcW w:w="1510" w:type="dxa"/>
            <w:tcBorders>
              <w:left w:val="nil"/>
            </w:tcBorders>
            <w:shd w:val="clear" w:color="auto" w:fill="ABC7E4"/>
          </w:tcPr>
          <w:p w:rsidR="005F4D19" w:rsidRDefault="004B0498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11h30 – 12h30</w:t>
            </w:r>
          </w:p>
        </w:tc>
        <w:tc>
          <w:tcPr>
            <w:tcW w:w="7944" w:type="dxa"/>
            <w:shd w:val="clear" w:color="auto" w:fill="D2E1F2"/>
          </w:tcPr>
          <w:p w:rsidR="005F4D19" w:rsidRDefault="004B0498">
            <w:pPr>
              <w:pStyle w:val="TableParagraph"/>
              <w:ind w:left="37"/>
              <w:rPr>
                <w:b/>
                <w:sz w:val="19"/>
              </w:rPr>
            </w:pPr>
            <w:r>
              <w:rPr>
                <w:b/>
                <w:sz w:val="19"/>
              </w:rPr>
              <w:t>Abordagem às deslocações com base nos direitos humanos</w:t>
            </w:r>
          </w:p>
          <w:p w:rsidR="005F4D19" w:rsidRDefault="004B0498">
            <w:pPr>
              <w:pStyle w:val="TableParagraph"/>
              <w:numPr>
                <w:ilvl w:val="0"/>
                <w:numId w:val="7"/>
              </w:numPr>
              <w:tabs>
                <w:tab w:val="left" w:pos="757"/>
                <w:tab w:val="left" w:pos="758"/>
              </w:tabs>
              <w:spacing w:before="13"/>
              <w:ind w:hanging="361"/>
              <w:rPr>
                <w:sz w:val="19"/>
              </w:rPr>
            </w:pPr>
            <w:r>
              <w:rPr>
                <w:sz w:val="19"/>
              </w:rPr>
              <w:t>Análise das fontes e quadros legais aplicáveis</w:t>
            </w:r>
          </w:p>
          <w:p w:rsidR="005F4D19" w:rsidRDefault="004B0498">
            <w:pPr>
              <w:pStyle w:val="TableParagraph"/>
              <w:numPr>
                <w:ilvl w:val="0"/>
                <w:numId w:val="7"/>
              </w:numPr>
              <w:tabs>
                <w:tab w:val="left" w:pos="757"/>
                <w:tab w:val="left" w:pos="758"/>
              </w:tabs>
              <w:spacing w:before="12"/>
              <w:ind w:hanging="361"/>
              <w:rPr>
                <w:sz w:val="19"/>
              </w:rPr>
            </w:pPr>
            <w:r>
              <w:rPr>
                <w:sz w:val="19"/>
              </w:rPr>
              <w:t>Das necessidades aos direitos</w:t>
            </w:r>
          </w:p>
        </w:tc>
      </w:tr>
      <w:tr w:rsidR="005F4D19">
        <w:trPr>
          <w:trHeight w:val="402"/>
        </w:trPr>
        <w:tc>
          <w:tcPr>
            <w:tcW w:w="1510" w:type="dxa"/>
            <w:tcBorders>
              <w:left w:val="nil"/>
              <w:bottom w:val="nil"/>
            </w:tcBorders>
            <w:shd w:val="clear" w:color="auto" w:fill="ABC7E4"/>
          </w:tcPr>
          <w:p w:rsidR="005F4D19" w:rsidRDefault="004B0498">
            <w:pPr>
              <w:pStyle w:val="TableParagraph"/>
              <w:spacing w:before="67"/>
              <w:rPr>
                <w:sz w:val="19"/>
              </w:rPr>
            </w:pPr>
            <w:r>
              <w:rPr>
                <w:sz w:val="19"/>
              </w:rPr>
              <w:t>12h30 – 13h30</w:t>
            </w:r>
          </w:p>
        </w:tc>
        <w:tc>
          <w:tcPr>
            <w:tcW w:w="7944" w:type="dxa"/>
            <w:tcBorders>
              <w:bottom w:val="nil"/>
            </w:tcBorders>
            <w:shd w:val="clear" w:color="auto" w:fill="D2E1F2"/>
          </w:tcPr>
          <w:p w:rsidR="005F4D19" w:rsidRDefault="004B0498">
            <w:pPr>
              <w:pStyle w:val="TableParagraph"/>
              <w:spacing w:before="67"/>
              <w:ind w:left="37"/>
              <w:rPr>
                <w:b/>
                <w:sz w:val="19"/>
              </w:rPr>
            </w:pPr>
            <w:r>
              <w:rPr>
                <w:b/>
                <w:sz w:val="19"/>
              </w:rPr>
              <w:t>Almoço</w:t>
            </w:r>
          </w:p>
        </w:tc>
      </w:tr>
      <w:tr w:rsidR="005F4D19">
        <w:trPr>
          <w:trHeight w:val="848"/>
        </w:trPr>
        <w:tc>
          <w:tcPr>
            <w:tcW w:w="1510" w:type="dxa"/>
            <w:tcBorders>
              <w:top w:val="nil"/>
              <w:left w:val="nil"/>
            </w:tcBorders>
            <w:shd w:val="clear" w:color="auto" w:fill="ABC7E4"/>
          </w:tcPr>
          <w:p w:rsidR="005F4D19" w:rsidRDefault="004B0498">
            <w:pPr>
              <w:pStyle w:val="TableParagraph"/>
              <w:spacing w:before="68"/>
              <w:rPr>
                <w:sz w:val="19"/>
              </w:rPr>
            </w:pPr>
            <w:r>
              <w:rPr>
                <w:sz w:val="19"/>
              </w:rPr>
              <w:t>13h30 – 15h00</w:t>
            </w:r>
          </w:p>
        </w:tc>
        <w:tc>
          <w:tcPr>
            <w:tcW w:w="7944" w:type="dxa"/>
            <w:tcBorders>
              <w:top w:val="nil"/>
            </w:tcBorders>
            <w:shd w:val="clear" w:color="auto" w:fill="D2E1F2"/>
          </w:tcPr>
          <w:p w:rsidR="005F4D19" w:rsidRDefault="004B0498">
            <w:pPr>
              <w:pStyle w:val="TableParagraph"/>
              <w:spacing w:before="68"/>
              <w:ind w:left="37"/>
              <w:rPr>
                <w:b/>
                <w:sz w:val="19"/>
              </w:rPr>
            </w:pPr>
            <w:r>
              <w:rPr>
                <w:b/>
                <w:sz w:val="19"/>
              </w:rPr>
              <w:t>Resposta e responsabilidade</w:t>
            </w:r>
          </w:p>
          <w:p w:rsidR="005F4D19" w:rsidRDefault="004B0498">
            <w:pPr>
              <w:pStyle w:val="TableParagraph"/>
              <w:numPr>
                <w:ilvl w:val="0"/>
                <w:numId w:val="6"/>
              </w:numPr>
              <w:tabs>
                <w:tab w:val="left" w:pos="757"/>
                <w:tab w:val="left" w:pos="758"/>
              </w:tabs>
              <w:spacing w:before="13"/>
              <w:ind w:hanging="361"/>
              <w:rPr>
                <w:sz w:val="19"/>
              </w:rPr>
            </w:pPr>
            <w:r>
              <w:rPr>
                <w:sz w:val="19"/>
              </w:rPr>
              <w:t>Principais lacunas nas respostas às deslocações</w:t>
            </w:r>
          </w:p>
          <w:p w:rsidR="005F4D19" w:rsidRDefault="004B0498">
            <w:pPr>
              <w:pStyle w:val="TableParagraph"/>
              <w:numPr>
                <w:ilvl w:val="0"/>
                <w:numId w:val="6"/>
              </w:numPr>
              <w:tabs>
                <w:tab w:val="left" w:pos="757"/>
                <w:tab w:val="left" w:pos="758"/>
              </w:tabs>
              <w:spacing w:before="8"/>
              <w:ind w:hanging="361"/>
              <w:rPr>
                <w:sz w:val="19"/>
              </w:rPr>
            </w:pPr>
            <w:r>
              <w:rPr>
                <w:sz w:val="19"/>
              </w:rPr>
              <w:t>Soberania como responsabilidade</w:t>
            </w:r>
          </w:p>
        </w:tc>
      </w:tr>
      <w:tr w:rsidR="005F4D19">
        <w:trPr>
          <w:trHeight w:val="415"/>
        </w:trPr>
        <w:tc>
          <w:tcPr>
            <w:tcW w:w="1510" w:type="dxa"/>
            <w:tcBorders>
              <w:left w:val="nil"/>
            </w:tcBorders>
            <w:shd w:val="clear" w:color="auto" w:fill="ABC7E4"/>
          </w:tcPr>
          <w:p w:rsidR="005F4D19" w:rsidRDefault="004B0498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15h00 – 15h30</w:t>
            </w:r>
          </w:p>
        </w:tc>
        <w:tc>
          <w:tcPr>
            <w:tcW w:w="7944" w:type="dxa"/>
            <w:shd w:val="clear" w:color="auto" w:fill="D2E1F2"/>
          </w:tcPr>
          <w:p w:rsidR="005F4D19" w:rsidRDefault="004B0498">
            <w:pPr>
              <w:pStyle w:val="TableParagraph"/>
              <w:ind w:left="37"/>
              <w:rPr>
                <w:b/>
                <w:sz w:val="19"/>
              </w:rPr>
            </w:pPr>
            <w:r>
              <w:rPr>
                <w:b/>
                <w:sz w:val="19"/>
              </w:rPr>
              <w:t>Pausa para café</w:t>
            </w:r>
          </w:p>
        </w:tc>
      </w:tr>
      <w:tr w:rsidR="005F4D19">
        <w:trPr>
          <w:trHeight w:val="847"/>
        </w:trPr>
        <w:tc>
          <w:tcPr>
            <w:tcW w:w="1510" w:type="dxa"/>
            <w:tcBorders>
              <w:left w:val="nil"/>
            </w:tcBorders>
            <w:shd w:val="clear" w:color="auto" w:fill="ABC7E4"/>
          </w:tcPr>
          <w:p w:rsidR="005F4D19" w:rsidRDefault="004B0498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15h30 – 16h30</w:t>
            </w:r>
          </w:p>
        </w:tc>
        <w:tc>
          <w:tcPr>
            <w:tcW w:w="7944" w:type="dxa"/>
            <w:shd w:val="clear" w:color="auto" w:fill="D2E1F2"/>
          </w:tcPr>
          <w:p w:rsidR="005F4D19" w:rsidRDefault="004B0498">
            <w:pPr>
              <w:pStyle w:val="TableParagraph"/>
              <w:ind w:left="37"/>
              <w:rPr>
                <w:b/>
                <w:sz w:val="19"/>
              </w:rPr>
            </w:pPr>
            <w:r>
              <w:rPr>
                <w:b/>
                <w:sz w:val="19"/>
              </w:rPr>
              <w:t>Início do processo participativo</w:t>
            </w:r>
          </w:p>
          <w:p w:rsidR="005F4D19" w:rsidRDefault="004B0498">
            <w:pPr>
              <w:pStyle w:val="TableParagraph"/>
              <w:numPr>
                <w:ilvl w:val="0"/>
                <w:numId w:val="5"/>
              </w:numPr>
              <w:tabs>
                <w:tab w:val="left" w:pos="757"/>
                <w:tab w:val="left" w:pos="758"/>
              </w:tabs>
              <w:spacing w:before="13"/>
              <w:ind w:hanging="361"/>
              <w:rPr>
                <w:sz w:val="19"/>
              </w:rPr>
            </w:pPr>
            <w:r>
              <w:rPr>
                <w:sz w:val="19"/>
              </w:rPr>
              <w:t>Introdução à legislação e ao processo político</w:t>
            </w:r>
          </w:p>
          <w:p w:rsidR="005F4D19" w:rsidRDefault="004B0498">
            <w:pPr>
              <w:pStyle w:val="TableParagraph"/>
              <w:numPr>
                <w:ilvl w:val="0"/>
                <w:numId w:val="5"/>
              </w:numPr>
              <w:tabs>
                <w:tab w:val="left" w:pos="757"/>
                <w:tab w:val="left" w:pos="758"/>
              </w:tabs>
              <w:spacing w:before="12"/>
              <w:ind w:hanging="361"/>
              <w:rPr>
                <w:sz w:val="19"/>
              </w:rPr>
            </w:pPr>
            <w:r>
              <w:rPr>
                <w:sz w:val="19"/>
              </w:rPr>
              <w:t>Mapeamento dos agentes</w:t>
            </w:r>
          </w:p>
        </w:tc>
      </w:tr>
      <w:tr w:rsidR="005F4D19">
        <w:trPr>
          <w:trHeight w:val="503"/>
        </w:trPr>
        <w:tc>
          <w:tcPr>
            <w:tcW w:w="1510" w:type="dxa"/>
            <w:tcBorders>
              <w:left w:val="nil"/>
              <w:bottom w:val="nil"/>
            </w:tcBorders>
            <w:shd w:val="clear" w:color="auto" w:fill="ABC7E4"/>
          </w:tcPr>
          <w:p w:rsidR="005F4D19" w:rsidRDefault="004B0498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16h30 – 17h00</w:t>
            </w:r>
          </w:p>
        </w:tc>
        <w:tc>
          <w:tcPr>
            <w:tcW w:w="7944" w:type="dxa"/>
            <w:tcBorders>
              <w:bottom w:val="nil"/>
            </w:tcBorders>
            <w:shd w:val="clear" w:color="auto" w:fill="D2E1F2"/>
          </w:tcPr>
          <w:p w:rsidR="005F4D19" w:rsidRDefault="004B0498">
            <w:pPr>
              <w:pStyle w:val="TableParagraph"/>
              <w:ind w:left="37"/>
              <w:rPr>
                <w:b/>
                <w:sz w:val="19"/>
              </w:rPr>
            </w:pPr>
            <w:r>
              <w:rPr>
                <w:b/>
                <w:sz w:val="19"/>
              </w:rPr>
              <w:t>Encerramento</w:t>
            </w:r>
          </w:p>
        </w:tc>
      </w:tr>
    </w:tbl>
    <w:p w:rsidR="005F4D19" w:rsidRDefault="005F4D19">
      <w:pPr>
        <w:rPr>
          <w:sz w:val="19"/>
        </w:rPr>
        <w:sectPr w:rsidR="005F4D19">
          <w:headerReference w:type="default" r:id="rId7"/>
          <w:type w:val="continuous"/>
          <w:pgSz w:w="12240" w:h="15840"/>
          <w:pgMar w:top="1980" w:right="1100" w:bottom="280" w:left="1280" w:header="918" w:footer="708" w:gutter="0"/>
          <w:cols w:space="708"/>
        </w:sectPr>
      </w:pPr>
    </w:p>
    <w:p w:rsidR="005F4D19" w:rsidRDefault="005F4D19">
      <w:pPr>
        <w:pStyle w:val="Corpsdetexte"/>
        <w:rPr>
          <w:sz w:val="20"/>
        </w:rPr>
      </w:pPr>
    </w:p>
    <w:p w:rsidR="005F4D19" w:rsidRDefault="005F4D19">
      <w:pPr>
        <w:pStyle w:val="Corpsdetexte"/>
        <w:rPr>
          <w:sz w:val="20"/>
        </w:rPr>
      </w:pPr>
    </w:p>
    <w:p w:rsidR="005F4D19" w:rsidRDefault="005F4D19">
      <w:pPr>
        <w:pStyle w:val="Corpsdetexte"/>
        <w:rPr>
          <w:sz w:val="20"/>
        </w:rPr>
      </w:pPr>
    </w:p>
    <w:p w:rsidR="005F4D19" w:rsidRDefault="005F4D19">
      <w:pPr>
        <w:pStyle w:val="Corpsdetexte"/>
        <w:spacing w:before="10"/>
        <w:rPr>
          <w:sz w:val="24"/>
        </w:rPr>
      </w:pPr>
    </w:p>
    <w:tbl>
      <w:tblPr>
        <w:tblStyle w:val="TableNormal"/>
        <w:tblW w:w="0" w:type="auto"/>
        <w:tblInd w:w="126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8083"/>
      </w:tblGrid>
      <w:tr w:rsidR="005F4D19">
        <w:trPr>
          <w:trHeight w:val="503"/>
        </w:trPr>
        <w:tc>
          <w:tcPr>
            <w:tcW w:w="1500" w:type="dxa"/>
            <w:tcBorders>
              <w:top w:val="nil"/>
              <w:left w:val="nil"/>
            </w:tcBorders>
            <w:shd w:val="clear" w:color="auto" w:fill="ABC7E4"/>
          </w:tcPr>
          <w:p w:rsidR="005F4D19" w:rsidRDefault="004B0498">
            <w:pPr>
              <w:pStyle w:val="TableParagraph"/>
              <w:spacing w:before="64"/>
              <w:rPr>
                <w:sz w:val="19"/>
              </w:rPr>
            </w:pPr>
            <w:r>
              <w:rPr>
                <w:sz w:val="19"/>
              </w:rPr>
              <w:t>Cronograma</w:t>
            </w:r>
          </w:p>
        </w:tc>
        <w:tc>
          <w:tcPr>
            <w:tcW w:w="8083" w:type="dxa"/>
            <w:tcBorders>
              <w:top w:val="nil"/>
            </w:tcBorders>
            <w:shd w:val="clear" w:color="auto" w:fill="ABC7E4"/>
          </w:tcPr>
          <w:p w:rsidR="005F4D19" w:rsidRDefault="004B0498" w:rsidP="00C20C25">
            <w:pPr>
              <w:pStyle w:val="TableParagraph"/>
              <w:spacing w:before="65"/>
              <w:ind w:left="2948" w:right="3118"/>
              <w:jc w:val="center"/>
              <w:rPr>
                <w:b/>
                <w:sz w:val="31"/>
              </w:rPr>
            </w:pPr>
            <w:r>
              <w:rPr>
                <w:b/>
                <w:sz w:val="31"/>
              </w:rPr>
              <w:t>Segundo dia</w:t>
            </w:r>
          </w:p>
        </w:tc>
      </w:tr>
      <w:tr w:rsidR="005F4D19">
        <w:trPr>
          <w:trHeight w:val="1092"/>
        </w:trPr>
        <w:tc>
          <w:tcPr>
            <w:tcW w:w="1500" w:type="dxa"/>
            <w:tcBorders>
              <w:left w:val="nil"/>
            </w:tcBorders>
            <w:shd w:val="clear" w:color="auto" w:fill="ABC7E4"/>
          </w:tcPr>
          <w:p w:rsidR="005F4D19" w:rsidRDefault="004B0498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09h00 – 10h30</w:t>
            </w:r>
          </w:p>
        </w:tc>
        <w:tc>
          <w:tcPr>
            <w:tcW w:w="8083" w:type="dxa"/>
            <w:shd w:val="clear" w:color="auto" w:fill="D2E1F2"/>
          </w:tcPr>
          <w:p w:rsidR="005F4D19" w:rsidRDefault="004B0498">
            <w:pPr>
              <w:pStyle w:val="TableParagraph"/>
              <w:ind w:left="37"/>
              <w:rPr>
                <w:b/>
                <w:sz w:val="19"/>
              </w:rPr>
            </w:pPr>
            <w:r>
              <w:rPr>
                <w:b/>
                <w:sz w:val="19"/>
              </w:rPr>
              <w:t>Análise do primeiro dia</w:t>
            </w:r>
          </w:p>
          <w:p w:rsidR="005F4D19" w:rsidRDefault="004B0498">
            <w:pPr>
              <w:pStyle w:val="TableParagraph"/>
              <w:spacing w:before="13"/>
              <w:ind w:left="37"/>
              <w:rPr>
                <w:b/>
                <w:sz w:val="19"/>
              </w:rPr>
            </w:pPr>
            <w:r>
              <w:rPr>
                <w:b/>
                <w:sz w:val="19"/>
              </w:rPr>
              <w:t>Fase preparatória: análise jurídica</w:t>
            </w:r>
          </w:p>
          <w:p w:rsidR="005F4D19" w:rsidRDefault="004B0498">
            <w:pPr>
              <w:pStyle w:val="TableParagraph"/>
              <w:numPr>
                <w:ilvl w:val="0"/>
                <w:numId w:val="4"/>
              </w:numPr>
              <w:tabs>
                <w:tab w:val="left" w:pos="757"/>
                <w:tab w:val="left" w:pos="758"/>
              </w:tabs>
              <w:spacing w:before="12"/>
              <w:ind w:hanging="361"/>
              <w:rPr>
                <w:sz w:val="19"/>
              </w:rPr>
            </w:pPr>
            <w:r>
              <w:rPr>
                <w:sz w:val="19"/>
              </w:rPr>
              <w:t>Conhecimento e compreensão</w:t>
            </w:r>
          </w:p>
          <w:p w:rsidR="005F4D19" w:rsidRDefault="004B0498">
            <w:pPr>
              <w:pStyle w:val="TableParagraph"/>
              <w:numPr>
                <w:ilvl w:val="0"/>
                <w:numId w:val="4"/>
              </w:numPr>
              <w:tabs>
                <w:tab w:val="left" w:pos="757"/>
                <w:tab w:val="left" w:pos="758"/>
              </w:tabs>
              <w:spacing w:before="13"/>
              <w:ind w:hanging="361"/>
              <w:rPr>
                <w:sz w:val="19"/>
              </w:rPr>
            </w:pPr>
            <w:r>
              <w:rPr>
                <w:sz w:val="19"/>
              </w:rPr>
              <w:t>Análise jurídica</w:t>
            </w:r>
          </w:p>
        </w:tc>
      </w:tr>
      <w:tr w:rsidR="005F4D19">
        <w:trPr>
          <w:trHeight w:val="358"/>
        </w:trPr>
        <w:tc>
          <w:tcPr>
            <w:tcW w:w="1500" w:type="dxa"/>
            <w:tcBorders>
              <w:left w:val="nil"/>
            </w:tcBorders>
            <w:shd w:val="clear" w:color="auto" w:fill="ABC7E4"/>
          </w:tcPr>
          <w:p w:rsidR="005F4D19" w:rsidRDefault="004B0498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10h30 – 11h00</w:t>
            </w:r>
          </w:p>
        </w:tc>
        <w:tc>
          <w:tcPr>
            <w:tcW w:w="8083" w:type="dxa"/>
            <w:shd w:val="clear" w:color="auto" w:fill="D2E1F2"/>
          </w:tcPr>
          <w:p w:rsidR="005F4D19" w:rsidRDefault="004B0498">
            <w:pPr>
              <w:pStyle w:val="TableParagraph"/>
              <w:ind w:left="37"/>
              <w:rPr>
                <w:b/>
                <w:sz w:val="19"/>
              </w:rPr>
            </w:pPr>
            <w:r>
              <w:rPr>
                <w:b/>
                <w:sz w:val="19"/>
              </w:rPr>
              <w:t>Pausa para café</w:t>
            </w:r>
          </w:p>
        </w:tc>
      </w:tr>
      <w:tr w:rsidR="005F4D19">
        <w:trPr>
          <w:trHeight w:val="943"/>
        </w:trPr>
        <w:tc>
          <w:tcPr>
            <w:tcW w:w="1500" w:type="dxa"/>
            <w:tcBorders>
              <w:left w:val="nil"/>
            </w:tcBorders>
            <w:shd w:val="clear" w:color="auto" w:fill="ABC7E4"/>
          </w:tcPr>
          <w:p w:rsidR="005F4D19" w:rsidRDefault="004B0498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11h00 – 12h00</w:t>
            </w:r>
          </w:p>
        </w:tc>
        <w:tc>
          <w:tcPr>
            <w:tcW w:w="8083" w:type="dxa"/>
            <w:shd w:val="clear" w:color="auto" w:fill="D2E1F2"/>
          </w:tcPr>
          <w:p w:rsidR="005F4D19" w:rsidRDefault="004B0498">
            <w:pPr>
              <w:pStyle w:val="TableParagraph"/>
              <w:ind w:left="37"/>
              <w:rPr>
                <w:b/>
                <w:sz w:val="19"/>
              </w:rPr>
            </w:pPr>
            <w:r>
              <w:rPr>
                <w:b/>
                <w:sz w:val="19"/>
              </w:rPr>
              <w:t>Fase preparatória: recolha de dados</w:t>
            </w:r>
          </w:p>
          <w:p w:rsidR="005F4D19" w:rsidRDefault="004B0498">
            <w:pPr>
              <w:pStyle w:val="TableParagraph"/>
              <w:numPr>
                <w:ilvl w:val="0"/>
                <w:numId w:val="3"/>
              </w:numPr>
              <w:tabs>
                <w:tab w:val="left" w:pos="757"/>
                <w:tab w:val="left" w:pos="758"/>
              </w:tabs>
              <w:spacing w:before="13"/>
              <w:ind w:hanging="361"/>
              <w:rPr>
                <w:sz w:val="19"/>
              </w:rPr>
            </w:pPr>
            <w:r>
              <w:rPr>
                <w:sz w:val="19"/>
              </w:rPr>
              <w:t>Recolha de dados para elaboração de leis e políticas</w:t>
            </w:r>
          </w:p>
          <w:p w:rsidR="005F4D19" w:rsidRDefault="004B0498">
            <w:pPr>
              <w:pStyle w:val="TableParagraph"/>
              <w:numPr>
                <w:ilvl w:val="0"/>
                <w:numId w:val="3"/>
              </w:numPr>
              <w:tabs>
                <w:tab w:val="left" w:pos="757"/>
                <w:tab w:val="left" w:pos="758"/>
              </w:tabs>
              <w:spacing w:before="12"/>
              <w:ind w:hanging="361"/>
              <w:rPr>
                <w:sz w:val="19"/>
              </w:rPr>
            </w:pPr>
            <w:r>
              <w:rPr>
                <w:sz w:val="19"/>
              </w:rPr>
              <w:t>Exemplos de países</w:t>
            </w:r>
          </w:p>
        </w:tc>
      </w:tr>
      <w:tr w:rsidR="005F4D19">
        <w:trPr>
          <w:trHeight w:val="358"/>
        </w:trPr>
        <w:tc>
          <w:tcPr>
            <w:tcW w:w="1500" w:type="dxa"/>
            <w:tcBorders>
              <w:left w:val="nil"/>
            </w:tcBorders>
            <w:shd w:val="clear" w:color="auto" w:fill="ABC7E4"/>
          </w:tcPr>
          <w:p w:rsidR="005F4D19" w:rsidRDefault="004B0498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12h00 – 13h00</w:t>
            </w:r>
          </w:p>
        </w:tc>
        <w:tc>
          <w:tcPr>
            <w:tcW w:w="8083" w:type="dxa"/>
            <w:shd w:val="clear" w:color="auto" w:fill="D2E1F2"/>
          </w:tcPr>
          <w:p w:rsidR="005F4D19" w:rsidRDefault="004B0498">
            <w:pPr>
              <w:pStyle w:val="TableParagraph"/>
              <w:ind w:left="37"/>
              <w:rPr>
                <w:b/>
                <w:sz w:val="19"/>
              </w:rPr>
            </w:pPr>
            <w:r>
              <w:rPr>
                <w:b/>
                <w:sz w:val="19"/>
              </w:rPr>
              <w:t>Fase preparatória: âmbito e tipo</w:t>
            </w:r>
          </w:p>
        </w:tc>
      </w:tr>
      <w:tr w:rsidR="005F4D19">
        <w:trPr>
          <w:trHeight w:val="358"/>
        </w:trPr>
        <w:tc>
          <w:tcPr>
            <w:tcW w:w="1500" w:type="dxa"/>
            <w:tcBorders>
              <w:left w:val="nil"/>
            </w:tcBorders>
            <w:shd w:val="clear" w:color="auto" w:fill="ABC7E4"/>
          </w:tcPr>
          <w:p w:rsidR="005F4D19" w:rsidRDefault="004B0498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13h00 – 14h00</w:t>
            </w:r>
          </w:p>
        </w:tc>
        <w:tc>
          <w:tcPr>
            <w:tcW w:w="8083" w:type="dxa"/>
            <w:shd w:val="clear" w:color="auto" w:fill="D2E1F2"/>
          </w:tcPr>
          <w:p w:rsidR="005F4D19" w:rsidRDefault="004B0498">
            <w:pPr>
              <w:pStyle w:val="TableParagraph"/>
              <w:ind w:left="37"/>
              <w:rPr>
                <w:b/>
                <w:sz w:val="19"/>
              </w:rPr>
            </w:pPr>
            <w:r>
              <w:rPr>
                <w:b/>
                <w:sz w:val="19"/>
              </w:rPr>
              <w:t>Pausa para almoço</w:t>
            </w:r>
          </w:p>
        </w:tc>
      </w:tr>
      <w:tr w:rsidR="005F4D19">
        <w:trPr>
          <w:trHeight w:val="1087"/>
        </w:trPr>
        <w:tc>
          <w:tcPr>
            <w:tcW w:w="1500" w:type="dxa"/>
            <w:tcBorders>
              <w:left w:val="nil"/>
            </w:tcBorders>
            <w:shd w:val="clear" w:color="auto" w:fill="ABC7E4"/>
          </w:tcPr>
          <w:p w:rsidR="005F4D19" w:rsidRDefault="004B0498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14h00 – 15h30</w:t>
            </w:r>
          </w:p>
        </w:tc>
        <w:tc>
          <w:tcPr>
            <w:tcW w:w="8083" w:type="dxa"/>
            <w:shd w:val="clear" w:color="auto" w:fill="D2E1F2"/>
          </w:tcPr>
          <w:p w:rsidR="005F4D19" w:rsidRDefault="004B0498">
            <w:pPr>
              <w:pStyle w:val="TableParagraph"/>
              <w:ind w:left="37"/>
              <w:rPr>
                <w:b/>
                <w:sz w:val="19"/>
              </w:rPr>
            </w:pPr>
            <w:r>
              <w:rPr>
                <w:b/>
                <w:sz w:val="19"/>
              </w:rPr>
              <w:t>Elaboração de uma lei ou política</w:t>
            </w:r>
          </w:p>
          <w:p w:rsidR="005F4D19" w:rsidRDefault="004B0498">
            <w:pPr>
              <w:pStyle w:val="TableParagraph"/>
              <w:numPr>
                <w:ilvl w:val="0"/>
                <w:numId w:val="2"/>
              </w:numPr>
              <w:tabs>
                <w:tab w:val="left" w:pos="757"/>
                <w:tab w:val="left" w:pos="758"/>
              </w:tabs>
              <w:spacing w:before="13"/>
              <w:ind w:hanging="361"/>
              <w:rPr>
                <w:sz w:val="19"/>
              </w:rPr>
            </w:pPr>
            <w:r>
              <w:rPr>
                <w:sz w:val="19"/>
              </w:rPr>
              <w:t>Processo</w:t>
            </w:r>
          </w:p>
          <w:p w:rsidR="005F4D19" w:rsidRDefault="004B0498">
            <w:pPr>
              <w:pStyle w:val="TableParagraph"/>
              <w:numPr>
                <w:ilvl w:val="0"/>
                <w:numId w:val="2"/>
              </w:numPr>
              <w:tabs>
                <w:tab w:val="left" w:pos="757"/>
                <w:tab w:val="left" w:pos="758"/>
              </w:tabs>
              <w:spacing w:before="12"/>
              <w:ind w:hanging="361"/>
              <w:rPr>
                <w:sz w:val="19"/>
              </w:rPr>
            </w:pPr>
            <w:r>
              <w:rPr>
                <w:sz w:val="19"/>
              </w:rPr>
              <w:t>Conteúdo</w:t>
            </w:r>
          </w:p>
          <w:p w:rsidR="005F4D19" w:rsidRDefault="004B0498">
            <w:pPr>
              <w:pStyle w:val="TableParagraph"/>
              <w:numPr>
                <w:ilvl w:val="0"/>
                <w:numId w:val="2"/>
              </w:numPr>
              <w:tabs>
                <w:tab w:val="left" w:pos="757"/>
                <w:tab w:val="left" w:pos="758"/>
              </w:tabs>
              <w:spacing w:before="13"/>
              <w:ind w:hanging="361"/>
              <w:rPr>
                <w:sz w:val="19"/>
              </w:rPr>
            </w:pPr>
            <w:r>
              <w:rPr>
                <w:sz w:val="19"/>
              </w:rPr>
              <w:t>Agora é a sua vez!</w:t>
            </w:r>
          </w:p>
        </w:tc>
      </w:tr>
      <w:tr w:rsidR="005F4D19">
        <w:trPr>
          <w:trHeight w:val="391"/>
        </w:trPr>
        <w:tc>
          <w:tcPr>
            <w:tcW w:w="1500" w:type="dxa"/>
            <w:tcBorders>
              <w:left w:val="nil"/>
            </w:tcBorders>
            <w:shd w:val="clear" w:color="auto" w:fill="ABC7E4"/>
          </w:tcPr>
          <w:p w:rsidR="005F4D19" w:rsidRDefault="004B0498">
            <w:pPr>
              <w:pStyle w:val="TableParagraph"/>
              <w:spacing w:before="67"/>
              <w:rPr>
                <w:sz w:val="19"/>
              </w:rPr>
            </w:pPr>
            <w:r>
              <w:rPr>
                <w:sz w:val="19"/>
              </w:rPr>
              <w:t>15h30 –16h00</w:t>
            </w:r>
          </w:p>
        </w:tc>
        <w:tc>
          <w:tcPr>
            <w:tcW w:w="8083" w:type="dxa"/>
            <w:shd w:val="clear" w:color="auto" w:fill="D2E1F2"/>
          </w:tcPr>
          <w:p w:rsidR="005F4D19" w:rsidRDefault="004B0498">
            <w:pPr>
              <w:pStyle w:val="TableParagraph"/>
              <w:spacing w:before="67"/>
              <w:ind w:left="37"/>
              <w:rPr>
                <w:b/>
                <w:sz w:val="19"/>
              </w:rPr>
            </w:pPr>
            <w:r>
              <w:rPr>
                <w:b/>
                <w:sz w:val="19"/>
              </w:rPr>
              <w:t>Pausa para café</w:t>
            </w:r>
          </w:p>
        </w:tc>
      </w:tr>
      <w:tr w:rsidR="005F4D19">
        <w:trPr>
          <w:trHeight w:val="363"/>
        </w:trPr>
        <w:tc>
          <w:tcPr>
            <w:tcW w:w="1500" w:type="dxa"/>
            <w:tcBorders>
              <w:left w:val="nil"/>
              <w:bottom w:val="nil"/>
            </w:tcBorders>
            <w:shd w:val="clear" w:color="auto" w:fill="ABC7E4"/>
          </w:tcPr>
          <w:p w:rsidR="005F4D19" w:rsidRDefault="004B0498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16h00 – 17h30</w:t>
            </w:r>
          </w:p>
        </w:tc>
        <w:tc>
          <w:tcPr>
            <w:tcW w:w="8083" w:type="dxa"/>
            <w:tcBorders>
              <w:bottom w:val="nil"/>
            </w:tcBorders>
            <w:shd w:val="clear" w:color="auto" w:fill="D2E1F2"/>
          </w:tcPr>
          <w:p w:rsidR="005F4D19" w:rsidRDefault="004B0498">
            <w:pPr>
              <w:pStyle w:val="TableParagraph"/>
              <w:ind w:left="37"/>
              <w:rPr>
                <w:b/>
                <w:sz w:val="19"/>
              </w:rPr>
            </w:pPr>
            <w:r>
              <w:rPr>
                <w:b/>
                <w:sz w:val="19"/>
              </w:rPr>
              <w:t>Implementação</w:t>
            </w:r>
          </w:p>
        </w:tc>
      </w:tr>
    </w:tbl>
    <w:p w:rsidR="005F4D19" w:rsidRDefault="005F4D19">
      <w:pPr>
        <w:pStyle w:val="Corpsdetexte"/>
        <w:rPr>
          <w:sz w:val="20"/>
        </w:rPr>
      </w:pPr>
    </w:p>
    <w:p w:rsidR="005F4D19" w:rsidRDefault="005F4D19">
      <w:pPr>
        <w:pStyle w:val="Corpsdetexte"/>
        <w:rPr>
          <w:sz w:val="20"/>
        </w:rPr>
      </w:pPr>
    </w:p>
    <w:p w:rsidR="005F4D19" w:rsidRDefault="005F4D19">
      <w:pPr>
        <w:pStyle w:val="Corpsdetexte"/>
        <w:rPr>
          <w:sz w:val="20"/>
        </w:rPr>
      </w:pPr>
    </w:p>
    <w:p w:rsidR="005F4D19" w:rsidRDefault="005F4D19">
      <w:pPr>
        <w:pStyle w:val="Corpsdetexte"/>
        <w:spacing w:before="11"/>
        <w:rPr>
          <w:sz w:val="11"/>
        </w:rPr>
      </w:pPr>
    </w:p>
    <w:tbl>
      <w:tblPr>
        <w:tblStyle w:val="TableNormal"/>
        <w:tblW w:w="0" w:type="auto"/>
        <w:tblInd w:w="126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514"/>
        <w:gridCol w:w="7939"/>
      </w:tblGrid>
      <w:tr w:rsidR="005F4D19">
        <w:trPr>
          <w:trHeight w:val="503"/>
        </w:trPr>
        <w:tc>
          <w:tcPr>
            <w:tcW w:w="1514" w:type="dxa"/>
            <w:tcBorders>
              <w:top w:val="nil"/>
              <w:left w:val="nil"/>
            </w:tcBorders>
            <w:shd w:val="clear" w:color="auto" w:fill="ABC7E4"/>
          </w:tcPr>
          <w:p w:rsidR="005F4D19" w:rsidRDefault="004B0498">
            <w:pPr>
              <w:pStyle w:val="TableParagraph"/>
              <w:spacing w:before="64"/>
              <w:rPr>
                <w:sz w:val="19"/>
              </w:rPr>
            </w:pPr>
            <w:bookmarkStart w:id="0" w:name="_GoBack" w:colFirst="1" w:colLast="1"/>
            <w:r>
              <w:rPr>
                <w:sz w:val="19"/>
              </w:rPr>
              <w:t>Cronograma</w:t>
            </w:r>
          </w:p>
        </w:tc>
        <w:tc>
          <w:tcPr>
            <w:tcW w:w="7939" w:type="dxa"/>
            <w:tcBorders>
              <w:top w:val="nil"/>
            </w:tcBorders>
            <w:shd w:val="clear" w:color="auto" w:fill="ABC7E4"/>
          </w:tcPr>
          <w:p w:rsidR="005F4D19" w:rsidRDefault="004B0498" w:rsidP="003E1138">
            <w:pPr>
              <w:pStyle w:val="TableParagraph"/>
              <w:spacing w:before="65"/>
              <w:ind w:left="2891" w:right="2948"/>
              <w:jc w:val="center"/>
              <w:rPr>
                <w:b/>
                <w:sz w:val="31"/>
              </w:rPr>
            </w:pPr>
            <w:r>
              <w:rPr>
                <w:b/>
                <w:sz w:val="31"/>
              </w:rPr>
              <w:t>Terceiro dia</w:t>
            </w:r>
          </w:p>
        </w:tc>
      </w:tr>
      <w:bookmarkEnd w:id="0"/>
      <w:tr w:rsidR="005F4D19">
        <w:trPr>
          <w:trHeight w:val="602"/>
        </w:trPr>
        <w:tc>
          <w:tcPr>
            <w:tcW w:w="1514" w:type="dxa"/>
            <w:tcBorders>
              <w:left w:val="nil"/>
            </w:tcBorders>
            <w:shd w:val="clear" w:color="auto" w:fill="ABC7E4"/>
          </w:tcPr>
          <w:p w:rsidR="005F4D19" w:rsidRDefault="004B0498">
            <w:pPr>
              <w:pStyle w:val="TableParagraph"/>
              <w:spacing w:before="67"/>
              <w:rPr>
                <w:sz w:val="19"/>
              </w:rPr>
            </w:pPr>
            <w:r>
              <w:rPr>
                <w:sz w:val="19"/>
              </w:rPr>
              <w:t>9h00 - 11h00</w:t>
            </w:r>
          </w:p>
        </w:tc>
        <w:tc>
          <w:tcPr>
            <w:tcW w:w="7939" w:type="dxa"/>
            <w:shd w:val="clear" w:color="auto" w:fill="D2E1F2"/>
          </w:tcPr>
          <w:p w:rsidR="005F4D19" w:rsidRDefault="004B0498">
            <w:pPr>
              <w:pStyle w:val="TableParagraph"/>
              <w:spacing w:before="67" w:line="247" w:lineRule="auto"/>
              <w:ind w:left="37" w:right="5780"/>
              <w:rPr>
                <w:b/>
                <w:sz w:val="19"/>
              </w:rPr>
            </w:pPr>
            <w:r>
              <w:rPr>
                <w:b/>
                <w:sz w:val="19"/>
              </w:rPr>
              <w:t>Análise do plano de ação do segundo dia para o país X</w:t>
            </w:r>
          </w:p>
        </w:tc>
      </w:tr>
      <w:tr w:rsidR="005F4D19">
        <w:trPr>
          <w:trHeight w:val="358"/>
        </w:trPr>
        <w:tc>
          <w:tcPr>
            <w:tcW w:w="1514" w:type="dxa"/>
            <w:tcBorders>
              <w:left w:val="nil"/>
            </w:tcBorders>
            <w:shd w:val="clear" w:color="auto" w:fill="ABC7E4"/>
          </w:tcPr>
          <w:p w:rsidR="005F4D19" w:rsidRDefault="004B0498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11h00 - 11h30</w:t>
            </w:r>
          </w:p>
        </w:tc>
        <w:tc>
          <w:tcPr>
            <w:tcW w:w="7939" w:type="dxa"/>
            <w:shd w:val="clear" w:color="auto" w:fill="D2E1F2"/>
          </w:tcPr>
          <w:p w:rsidR="005F4D19" w:rsidRDefault="004B0498">
            <w:pPr>
              <w:pStyle w:val="TableParagraph"/>
              <w:ind w:left="37"/>
              <w:rPr>
                <w:b/>
                <w:sz w:val="19"/>
              </w:rPr>
            </w:pPr>
            <w:r>
              <w:rPr>
                <w:b/>
                <w:sz w:val="19"/>
              </w:rPr>
              <w:t>Pausa para café</w:t>
            </w:r>
          </w:p>
        </w:tc>
      </w:tr>
      <w:tr w:rsidR="005F4D19">
        <w:trPr>
          <w:trHeight w:val="919"/>
        </w:trPr>
        <w:tc>
          <w:tcPr>
            <w:tcW w:w="1514" w:type="dxa"/>
            <w:tcBorders>
              <w:left w:val="nil"/>
            </w:tcBorders>
            <w:shd w:val="clear" w:color="auto" w:fill="ABC7E4"/>
          </w:tcPr>
          <w:p w:rsidR="005F4D19" w:rsidRDefault="004B0498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11h30 - 12h30</w:t>
            </w:r>
          </w:p>
        </w:tc>
        <w:tc>
          <w:tcPr>
            <w:tcW w:w="7939" w:type="dxa"/>
            <w:shd w:val="clear" w:color="auto" w:fill="D2E1F2"/>
          </w:tcPr>
          <w:p w:rsidR="005F4D19" w:rsidRDefault="004B0498">
            <w:pPr>
              <w:pStyle w:val="TableParagraph"/>
              <w:ind w:left="37"/>
              <w:rPr>
                <w:b/>
                <w:sz w:val="19"/>
              </w:rPr>
            </w:pPr>
            <w:r>
              <w:rPr>
                <w:b/>
                <w:sz w:val="19"/>
              </w:rPr>
              <w:t>Conclusões</w:t>
            </w:r>
          </w:p>
          <w:p w:rsidR="005F4D19" w:rsidRDefault="004B0498">
            <w:pPr>
              <w:pStyle w:val="TableParagraph"/>
              <w:numPr>
                <w:ilvl w:val="0"/>
                <w:numId w:val="1"/>
              </w:numPr>
              <w:tabs>
                <w:tab w:val="left" w:pos="757"/>
                <w:tab w:val="left" w:pos="758"/>
              </w:tabs>
              <w:spacing w:before="13"/>
              <w:ind w:hanging="361"/>
              <w:rPr>
                <w:sz w:val="19"/>
              </w:rPr>
            </w:pPr>
            <w:r>
              <w:rPr>
                <w:sz w:val="19"/>
              </w:rPr>
              <w:t>Discurso final</w:t>
            </w:r>
          </w:p>
          <w:p w:rsidR="005F4D19" w:rsidRDefault="004B0498">
            <w:pPr>
              <w:pStyle w:val="TableParagraph"/>
              <w:numPr>
                <w:ilvl w:val="0"/>
                <w:numId w:val="1"/>
              </w:numPr>
              <w:tabs>
                <w:tab w:val="left" w:pos="757"/>
                <w:tab w:val="left" w:pos="758"/>
              </w:tabs>
              <w:spacing w:before="51"/>
              <w:ind w:hanging="361"/>
              <w:rPr>
                <w:sz w:val="19"/>
              </w:rPr>
            </w:pPr>
            <w:r>
              <w:rPr>
                <w:sz w:val="19"/>
              </w:rPr>
              <w:t>Notas de encerramento</w:t>
            </w:r>
          </w:p>
        </w:tc>
      </w:tr>
      <w:tr w:rsidR="005F4D19">
        <w:trPr>
          <w:trHeight w:val="359"/>
        </w:trPr>
        <w:tc>
          <w:tcPr>
            <w:tcW w:w="1514" w:type="dxa"/>
            <w:tcBorders>
              <w:left w:val="nil"/>
              <w:bottom w:val="nil"/>
            </w:tcBorders>
            <w:shd w:val="clear" w:color="auto" w:fill="ABC7E4"/>
          </w:tcPr>
          <w:p w:rsidR="005F4D19" w:rsidRDefault="004B0498"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12h30</w:t>
            </w:r>
          </w:p>
        </w:tc>
        <w:tc>
          <w:tcPr>
            <w:tcW w:w="7939" w:type="dxa"/>
            <w:tcBorders>
              <w:bottom w:val="nil"/>
            </w:tcBorders>
            <w:shd w:val="clear" w:color="auto" w:fill="D2E1F2"/>
          </w:tcPr>
          <w:p w:rsidR="005F4D19" w:rsidRDefault="004B0498">
            <w:pPr>
              <w:pStyle w:val="TableParagraph"/>
              <w:ind w:left="37"/>
              <w:rPr>
                <w:b/>
                <w:sz w:val="19"/>
              </w:rPr>
            </w:pPr>
            <w:r>
              <w:rPr>
                <w:b/>
                <w:sz w:val="19"/>
              </w:rPr>
              <w:t>Encerramento</w:t>
            </w:r>
          </w:p>
        </w:tc>
      </w:tr>
    </w:tbl>
    <w:p w:rsidR="002C2C57" w:rsidRDefault="002C2C57"/>
    <w:sectPr w:rsidR="002C2C57">
      <w:pgSz w:w="12240" w:h="15840"/>
      <w:pgMar w:top="1980" w:right="1100" w:bottom="280" w:left="1280" w:header="91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2C57" w:rsidRDefault="004B0498">
      <w:r>
        <w:separator/>
      </w:r>
    </w:p>
  </w:endnote>
  <w:endnote w:type="continuationSeparator" w:id="0">
    <w:p w:rsidR="002C2C57" w:rsidRDefault="004B0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2C57" w:rsidRDefault="004B0498">
      <w:r>
        <w:separator/>
      </w:r>
    </w:p>
  </w:footnote>
  <w:footnote w:type="continuationSeparator" w:id="0">
    <w:p w:rsidR="002C2C57" w:rsidRDefault="004B0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D19" w:rsidRDefault="004B0498">
    <w:pPr>
      <w:pStyle w:val="Corpsdetex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57792" behindDoc="1" locked="0" layoutInCell="1" allowOverlap="1">
          <wp:simplePos x="0" y="0"/>
          <wp:positionH relativeFrom="page">
            <wp:posOffset>2363212</wp:posOffset>
          </wp:positionH>
          <wp:positionV relativeFrom="page">
            <wp:posOffset>582676</wp:posOffset>
          </wp:positionV>
          <wp:extent cx="666590" cy="684164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6590" cy="6841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458304" behindDoc="1" locked="0" layoutInCell="1" allowOverlap="1">
          <wp:simplePos x="0" y="0"/>
          <wp:positionH relativeFrom="page">
            <wp:posOffset>6015737</wp:posOffset>
          </wp:positionH>
          <wp:positionV relativeFrom="page">
            <wp:posOffset>596328</wp:posOffset>
          </wp:positionV>
          <wp:extent cx="687237" cy="656589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87237" cy="65658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458816" behindDoc="1" locked="0" layoutInCell="1" allowOverlap="1">
          <wp:simplePos x="0" y="0"/>
          <wp:positionH relativeFrom="page">
            <wp:posOffset>912875</wp:posOffset>
          </wp:positionH>
          <wp:positionV relativeFrom="page">
            <wp:posOffset>601704</wp:posOffset>
          </wp:positionV>
          <wp:extent cx="1150524" cy="652801"/>
          <wp:effectExtent l="0" t="0" r="0" b="0"/>
          <wp:wrapNone/>
          <wp:docPr id="5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150524" cy="6528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459328" behindDoc="1" locked="0" layoutInCell="1" allowOverlap="1">
          <wp:simplePos x="0" y="0"/>
          <wp:positionH relativeFrom="page">
            <wp:posOffset>4607939</wp:posOffset>
          </wp:positionH>
          <wp:positionV relativeFrom="page">
            <wp:posOffset>786192</wp:posOffset>
          </wp:positionV>
          <wp:extent cx="1109055" cy="280669"/>
          <wp:effectExtent l="0" t="0" r="0" b="0"/>
          <wp:wrapNone/>
          <wp:docPr id="7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1109055" cy="2806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459840" behindDoc="1" locked="0" layoutInCell="1" allowOverlap="1">
          <wp:simplePos x="0" y="0"/>
          <wp:positionH relativeFrom="page">
            <wp:posOffset>3329265</wp:posOffset>
          </wp:positionH>
          <wp:positionV relativeFrom="page">
            <wp:posOffset>810378</wp:posOffset>
          </wp:positionV>
          <wp:extent cx="1139557" cy="243466"/>
          <wp:effectExtent l="0" t="0" r="0" b="0"/>
          <wp:wrapNone/>
          <wp:docPr id="9" name="image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1139557" cy="24346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833CB"/>
    <w:multiLevelType w:val="hybridMultilevel"/>
    <w:tmpl w:val="7548CE1C"/>
    <w:lvl w:ilvl="0" w:tplc="AE1AA668">
      <w:numFmt w:val="bullet"/>
      <w:lvlText w:val="-"/>
      <w:lvlJc w:val="left"/>
      <w:pPr>
        <w:ind w:left="757" w:hanging="360"/>
      </w:pPr>
      <w:rPr>
        <w:rFonts w:ascii="Calibri" w:eastAsia="Calibri" w:hAnsi="Calibri" w:cs="Calibri" w:hint="default"/>
        <w:w w:val="103"/>
        <w:sz w:val="19"/>
        <w:szCs w:val="19"/>
      </w:rPr>
    </w:lvl>
    <w:lvl w:ilvl="1" w:tplc="9150564E">
      <w:numFmt w:val="bullet"/>
      <w:lvlText w:val="•"/>
      <w:lvlJc w:val="left"/>
      <w:pPr>
        <w:ind w:left="1473" w:hanging="360"/>
      </w:pPr>
      <w:rPr>
        <w:rFonts w:hint="default"/>
      </w:rPr>
    </w:lvl>
    <w:lvl w:ilvl="2" w:tplc="7DCA4296">
      <w:numFmt w:val="bullet"/>
      <w:lvlText w:val="•"/>
      <w:lvlJc w:val="left"/>
      <w:pPr>
        <w:ind w:left="2187" w:hanging="360"/>
      </w:pPr>
      <w:rPr>
        <w:rFonts w:hint="default"/>
      </w:rPr>
    </w:lvl>
    <w:lvl w:ilvl="3" w:tplc="D3D4EABC">
      <w:numFmt w:val="bullet"/>
      <w:lvlText w:val="•"/>
      <w:lvlJc w:val="left"/>
      <w:pPr>
        <w:ind w:left="2901" w:hanging="360"/>
      </w:pPr>
      <w:rPr>
        <w:rFonts w:hint="default"/>
      </w:rPr>
    </w:lvl>
    <w:lvl w:ilvl="4" w:tplc="BE9CEFC6">
      <w:numFmt w:val="bullet"/>
      <w:lvlText w:val="•"/>
      <w:lvlJc w:val="left"/>
      <w:pPr>
        <w:ind w:left="3615" w:hanging="360"/>
      </w:pPr>
      <w:rPr>
        <w:rFonts w:hint="default"/>
      </w:rPr>
    </w:lvl>
    <w:lvl w:ilvl="5" w:tplc="22962B20">
      <w:numFmt w:val="bullet"/>
      <w:lvlText w:val="•"/>
      <w:lvlJc w:val="left"/>
      <w:pPr>
        <w:ind w:left="4329" w:hanging="360"/>
      </w:pPr>
      <w:rPr>
        <w:rFonts w:hint="default"/>
      </w:rPr>
    </w:lvl>
    <w:lvl w:ilvl="6" w:tplc="F6EC6ED4">
      <w:numFmt w:val="bullet"/>
      <w:lvlText w:val="•"/>
      <w:lvlJc w:val="left"/>
      <w:pPr>
        <w:ind w:left="5043" w:hanging="360"/>
      </w:pPr>
      <w:rPr>
        <w:rFonts w:hint="default"/>
      </w:rPr>
    </w:lvl>
    <w:lvl w:ilvl="7" w:tplc="18FE12DC">
      <w:numFmt w:val="bullet"/>
      <w:lvlText w:val="•"/>
      <w:lvlJc w:val="left"/>
      <w:pPr>
        <w:ind w:left="5757" w:hanging="360"/>
      </w:pPr>
      <w:rPr>
        <w:rFonts w:hint="default"/>
      </w:rPr>
    </w:lvl>
    <w:lvl w:ilvl="8" w:tplc="FEBE5BB6">
      <w:numFmt w:val="bullet"/>
      <w:lvlText w:val="•"/>
      <w:lvlJc w:val="left"/>
      <w:pPr>
        <w:ind w:left="6471" w:hanging="360"/>
      </w:pPr>
      <w:rPr>
        <w:rFonts w:hint="default"/>
      </w:rPr>
    </w:lvl>
  </w:abstractNum>
  <w:abstractNum w:abstractNumId="1" w15:restartNumberingAfterBreak="0">
    <w:nsid w:val="1E5A0CE2"/>
    <w:multiLevelType w:val="hybridMultilevel"/>
    <w:tmpl w:val="E5EC448E"/>
    <w:lvl w:ilvl="0" w:tplc="51DE1CE0">
      <w:numFmt w:val="bullet"/>
      <w:lvlText w:val="-"/>
      <w:lvlJc w:val="left"/>
      <w:pPr>
        <w:ind w:left="757" w:hanging="360"/>
      </w:pPr>
      <w:rPr>
        <w:rFonts w:ascii="Calibri" w:eastAsia="Calibri" w:hAnsi="Calibri" w:cs="Calibri" w:hint="default"/>
        <w:w w:val="103"/>
        <w:sz w:val="19"/>
        <w:szCs w:val="19"/>
      </w:rPr>
    </w:lvl>
    <w:lvl w:ilvl="1" w:tplc="1D2226AA">
      <w:numFmt w:val="bullet"/>
      <w:lvlText w:val="•"/>
      <w:lvlJc w:val="left"/>
      <w:pPr>
        <w:ind w:left="1473" w:hanging="360"/>
      </w:pPr>
      <w:rPr>
        <w:rFonts w:hint="default"/>
      </w:rPr>
    </w:lvl>
    <w:lvl w:ilvl="2" w:tplc="D03C4B8C">
      <w:numFmt w:val="bullet"/>
      <w:lvlText w:val="•"/>
      <w:lvlJc w:val="left"/>
      <w:pPr>
        <w:ind w:left="2187" w:hanging="360"/>
      </w:pPr>
      <w:rPr>
        <w:rFonts w:hint="default"/>
      </w:rPr>
    </w:lvl>
    <w:lvl w:ilvl="3" w:tplc="A31ACFA4">
      <w:numFmt w:val="bullet"/>
      <w:lvlText w:val="•"/>
      <w:lvlJc w:val="left"/>
      <w:pPr>
        <w:ind w:left="2901" w:hanging="360"/>
      </w:pPr>
      <w:rPr>
        <w:rFonts w:hint="default"/>
      </w:rPr>
    </w:lvl>
    <w:lvl w:ilvl="4" w:tplc="5776E45A">
      <w:numFmt w:val="bullet"/>
      <w:lvlText w:val="•"/>
      <w:lvlJc w:val="left"/>
      <w:pPr>
        <w:ind w:left="3615" w:hanging="360"/>
      </w:pPr>
      <w:rPr>
        <w:rFonts w:hint="default"/>
      </w:rPr>
    </w:lvl>
    <w:lvl w:ilvl="5" w:tplc="100CEC46">
      <w:numFmt w:val="bullet"/>
      <w:lvlText w:val="•"/>
      <w:lvlJc w:val="left"/>
      <w:pPr>
        <w:ind w:left="4329" w:hanging="360"/>
      </w:pPr>
      <w:rPr>
        <w:rFonts w:hint="default"/>
      </w:rPr>
    </w:lvl>
    <w:lvl w:ilvl="6" w:tplc="BBFE7E94">
      <w:numFmt w:val="bullet"/>
      <w:lvlText w:val="•"/>
      <w:lvlJc w:val="left"/>
      <w:pPr>
        <w:ind w:left="5043" w:hanging="360"/>
      </w:pPr>
      <w:rPr>
        <w:rFonts w:hint="default"/>
      </w:rPr>
    </w:lvl>
    <w:lvl w:ilvl="7" w:tplc="787EEACA">
      <w:numFmt w:val="bullet"/>
      <w:lvlText w:val="•"/>
      <w:lvlJc w:val="left"/>
      <w:pPr>
        <w:ind w:left="5757" w:hanging="360"/>
      </w:pPr>
      <w:rPr>
        <w:rFonts w:hint="default"/>
      </w:rPr>
    </w:lvl>
    <w:lvl w:ilvl="8" w:tplc="C9DC9F80">
      <w:numFmt w:val="bullet"/>
      <w:lvlText w:val="•"/>
      <w:lvlJc w:val="left"/>
      <w:pPr>
        <w:ind w:left="6471" w:hanging="360"/>
      </w:pPr>
      <w:rPr>
        <w:rFonts w:hint="default"/>
      </w:rPr>
    </w:lvl>
  </w:abstractNum>
  <w:abstractNum w:abstractNumId="2" w15:restartNumberingAfterBreak="0">
    <w:nsid w:val="2F517524"/>
    <w:multiLevelType w:val="hybridMultilevel"/>
    <w:tmpl w:val="866097CC"/>
    <w:lvl w:ilvl="0" w:tplc="E568591A">
      <w:numFmt w:val="bullet"/>
      <w:lvlText w:val="-"/>
      <w:lvlJc w:val="left"/>
      <w:pPr>
        <w:ind w:left="757" w:hanging="360"/>
      </w:pPr>
      <w:rPr>
        <w:rFonts w:ascii="Calibri" w:eastAsia="Calibri" w:hAnsi="Calibri" w:cs="Calibri" w:hint="default"/>
        <w:w w:val="103"/>
        <w:sz w:val="19"/>
        <w:szCs w:val="19"/>
      </w:rPr>
    </w:lvl>
    <w:lvl w:ilvl="1" w:tplc="D4A8B0F6">
      <w:numFmt w:val="bullet"/>
      <w:lvlText w:val="•"/>
      <w:lvlJc w:val="left"/>
      <w:pPr>
        <w:ind w:left="1473" w:hanging="360"/>
      </w:pPr>
      <w:rPr>
        <w:rFonts w:hint="default"/>
      </w:rPr>
    </w:lvl>
    <w:lvl w:ilvl="2" w:tplc="40B01F4C">
      <w:numFmt w:val="bullet"/>
      <w:lvlText w:val="•"/>
      <w:lvlJc w:val="left"/>
      <w:pPr>
        <w:ind w:left="2187" w:hanging="360"/>
      </w:pPr>
      <w:rPr>
        <w:rFonts w:hint="default"/>
      </w:rPr>
    </w:lvl>
    <w:lvl w:ilvl="3" w:tplc="081A0B80">
      <w:numFmt w:val="bullet"/>
      <w:lvlText w:val="•"/>
      <w:lvlJc w:val="left"/>
      <w:pPr>
        <w:ind w:left="2901" w:hanging="360"/>
      </w:pPr>
      <w:rPr>
        <w:rFonts w:hint="default"/>
      </w:rPr>
    </w:lvl>
    <w:lvl w:ilvl="4" w:tplc="8A6A64EA">
      <w:numFmt w:val="bullet"/>
      <w:lvlText w:val="•"/>
      <w:lvlJc w:val="left"/>
      <w:pPr>
        <w:ind w:left="3615" w:hanging="360"/>
      </w:pPr>
      <w:rPr>
        <w:rFonts w:hint="default"/>
      </w:rPr>
    </w:lvl>
    <w:lvl w:ilvl="5" w:tplc="E168F3A6">
      <w:numFmt w:val="bullet"/>
      <w:lvlText w:val="•"/>
      <w:lvlJc w:val="left"/>
      <w:pPr>
        <w:ind w:left="4329" w:hanging="360"/>
      </w:pPr>
      <w:rPr>
        <w:rFonts w:hint="default"/>
      </w:rPr>
    </w:lvl>
    <w:lvl w:ilvl="6" w:tplc="CD0A7D56">
      <w:numFmt w:val="bullet"/>
      <w:lvlText w:val="•"/>
      <w:lvlJc w:val="left"/>
      <w:pPr>
        <w:ind w:left="5043" w:hanging="360"/>
      </w:pPr>
      <w:rPr>
        <w:rFonts w:hint="default"/>
      </w:rPr>
    </w:lvl>
    <w:lvl w:ilvl="7" w:tplc="B03457F6">
      <w:numFmt w:val="bullet"/>
      <w:lvlText w:val="•"/>
      <w:lvlJc w:val="left"/>
      <w:pPr>
        <w:ind w:left="5757" w:hanging="360"/>
      </w:pPr>
      <w:rPr>
        <w:rFonts w:hint="default"/>
      </w:rPr>
    </w:lvl>
    <w:lvl w:ilvl="8" w:tplc="146CCBF0">
      <w:numFmt w:val="bullet"/>
      <w:lvlText w:val="•"/>
      <w:lvlJc w:val="left"/>
      <w:pPr>
        <w:ind w:left="6471" w:hanging="360"/>
      </w:pPr>
      <w:rPr>
        <w:rFonts w:hint="default"/>
      </w:rPr>
    </w:lvl>
  </w:abstractNum>
  <w:abstractNum w:abstractNumId="3" w15:restartNumberingAfterBreak="0">
    <w:nsid w:val="35536A92"/>
    <w:multiLevelType w:val="hybridMultilevel"/>
    <w:tmpl w:val="5F84A6B0"/>
    <w:lvl w:ilvl="0" w:tplc="4C6E92BA">
      <w:numFmt w:val="bullet"/>
      <w:lvlText w:val="-"/>
      <w:lvlJc w:val="left"/>
      <w:pPr>
        <w:ind w:left="757" w:hanging="360"/>
      </w:pPr>
      <w:rPr>
        <w:rFonts w:ascii="Calibri" w:eastAsia="Calibri" w:hAnsi="Calibri" w:cs="Calibri" w:hint="default"/>
        <w:w w:val="103"/>
        <w:sz w:val="19"/>
        <w:szCs w:val="19"/>
      </w:rPr>
    </w:lvl>
    <w:lvl w:ilvl="1" w:tplc="54E43C9A">
      <w:numFmt w:val="bullet"/>
      <w:lvlText w:val="•"/>
      <w:lvlJc w:val="left"/>
      <w:pPr>
        <w:ind w:left="1473" w:hanging="360"/>
      </w:pPr>
      <w:rPr>
        <w:rFonts w:hint="default"/>
      </w:rPr>
    </w:lvl>
    <w:lvl w:ilvl="2" w:tplc="2BF478F6">
      <w:numFmt w:val="bullet"/>
      <w:lvlText w:val="•"/>
      <w:lvlJc w:val="left"/>
      <w:pPr>
        <w:ind w:left="2186" w:hanging="360"/>
      </w:pPr>
      <w:rPr>
        <w:rFonts w:hint="default"/>
      </w:rPr>
    </w:lvl>
    <w:lvl w:ilvl="3" w:tplc="1428905C">
      <w:numFmt w:val="bullet"/>
      <w:lvlText w:val="•"/>
      <w:lvlJc w:val="left"/>
      <w:pPr>
        <w:ind w:left="2900" w:hanging="360"/>
      </w:pPr>
      <w:rPr>
        <w:rFonts w:hint="default"/>
      </w:rPr>
    </w:lvl>
    <w:lvl w:ilvl="4" w:tplc="B860C9AE">
      <w:numFmt w:val="bullet"/>
      <w:lvlText w:val="•"/>
      <w:lvlJc w:val="left"/>
      <w:pPr>
        <w:ind w:left="3613" w:hanging="360"/>
      </w:pPr>
      <w:rPr>
        <w:rFonts w:hint="default"/>
      </w:rPr>
    </w:lvl>
    <w:lvl w:ilvl="5" w:tplc="BA6C2F56">
      <w:numFmt w:val="bullet"/>
      <w:lvlText w:val="•"/>
      <w:lvlJc w:val="left"/>
      <w:pPr>
        <w:ind w:left="4327" w:hanging="360"/>
      </w:pPr>
      <w:rPr>
        <w:rFonts w:hint="default"/>
      </w:rPr>
    </w:lvl>
    <w:lvl w:ilvl="6" w:tplc="84F0690C">
      <w:numFmt w:val="bullet"/>
      <w:lvlText w:val="•"/>
      <w:lvlJc w:val="left"/>
      <w:pPr>
        <w:ind w:left="5040" w:hanging="360"/>
      </w:pPr>
      <w:rPr>
        <w:rFonts w:hint="default"/>
      </w:rPr>
    </w:lvl>
    <w:lvl w:ilvl="7" w:tplc="7AD27134">
      <w:numFmt w:val="bullet"/>
      <w:lvlText w:val="•"/>
      <w:lvlJc w:val="left"/>
      <w:pPr>
        <w:ind w:left="5753" w:hanging="360"/>
      </w:pPr>
      <w:rPr>
        <w:rFonts w:hint="default"/>
      </w:rPr>
    </w:lvl>
    <w:lvl w:ilvl="8" w:tplc="7406759C">
      <w:numFmt w:val="bullet"/>
      <w:lvlText w:val="•"/>
      <w:lvlJc w:val="left"/>
      <w:pPr>
        <w:ind w:left="6467" w:hanging="360"/>
      </w:pPr>
      <w:rPr>
        <w:rFonts w:hint="default"/>
      </w:rPr>
    </w:lvl>
  </w:abstractNum>
  <w:abstractNum w:abstractNumId="4" w15:restartNumberingAfterBreak="0">
    <w:nsid w:val="3CA835D5"/>
    <w:multiLevelType w:val="hybridMultilevel"/>
    <w:tmpl w:val="E8CEBC0E"/>
    <w:lvl w:ilvl="0" w:tplc="E5241590">
      <w:numFmt w:val="bullet"/>
      <w:lvlText w:val="-"/>
      <w:lvlJc w:val="left"/>
      <w:pPr>
        <w:ind w:left="757" w:hanging="360"/>
      </w:pPr>
      <w:rPr>
        <w:rFonts w:ascii="Calibri" w:eastAsia="Calibri" w:hAnsi="Calibri" w:cs="Calibri" w:hint="default"/>
        <w:w w:val="103"/>
        <w:sz w:val="19"/>
        <w:szCs w:val="19"/>
      </w:rPr>
    </w:lvl>
    <w:lvl w:ilvl="1" w:tplc="7A0478B2">
      <w:numFmt w:val="bullet"/>
      <w:lvlText w:val="•"/>
      <w:lvlJc w:val="left"/>
      <w:pPr>
        <w:ind w:left="1487" w:hanging="360"/>
      </w:pPr>
      <w:rPr>
        <w:rFonts w:hint="default"/>
      </w:rPr>
    </w:lvl>
    <w:lvl w:ilvl="2" w:tplc="B5A04A5E">
      <w:numFmt w:val="bullet"/>
      <w:lvlText w:val="•"/>
      <w:lvlJc w:val="left"/>
      <w:pPr>
        <w:ind w:left="2215" w:hanging="360"/>
      </w:pPr>
      <w:rPr>
        <w:rFonts w:hint="default"/>
      </w:rPr>
    </w:lvl>
    <w:lvl w:ilvl="3" w:tplc="64A0DD10">
      <w:numFmt w:val="bullet"/>
      <w:lvlText w:val="•"/>
      <w:lvlJc w:val="left"/>
      <w:pPr>
        <w:ind w:left="2943" w:hanging="360"/>
      </w:pPr>
      <w:rPr>
        <w:rFonts w:hint="default"/>
      </w:rPr>
    </w:lvl>
    <w:lvl w:ilvl="4" w:tplc="3FFAAE58">
      <w:numFmt w:val="bullet"/>
      <w:lvlText w:val="•"/>
      <w:lvlJc w:val="left"/>
      <w:pPr>
        <w:ind w:left="3671" w:hanging="360"/>
      </w:pPr>
      <w:rPr>
        <w:rFonts w:hint="default"/>
      </w:rPr>
    </w:lvl>
    <w:lvl w:ilvl="5" w:tplc="E70A1F5C">
      <w:numFmt w:val="bullet"/>
      <w:lvlText w:val="•"/>
      <w:lvlJc w:val="left"/>
      <w:pPr>
        <w:ind w:left="4399" w:hanging="360"/>
      </w:pPr>
      <w:rPr>
        <w:rFonts w:hint="default"/>
      </w:rPr>
    </w:lvl>
    <w:lvl w:ilvl="6" w:tplc="67FA7E9A">
      <w:numFmt w:val="bullet"/>
      <w:lvlText w:val="•"/>
      <w:lvlJc w:val="left"/>
      <w:pPr>
        <w:ind w:left="5126" w:hanging="360"/>
      </w:pPr>
      <w:rPr>
        <w:rFonts w:hint="default"/>
      </w:rPr>
    </w:lvl>
    <w:lvl w:ilvl="7" w:tplc="53AA2088">
      <w:numFmt w:val="bullet"/>
      <w:lvlText w:val="•"/>
      <w:lvlJc w:val="left"/>
      <w:pPr>
        <w:ind w:left="5854" w:hanging="360"/>
      </w:pPr>
      <w:rPr>
        <w:rFonts w:hint="default"/>
      </w:rPr>
    </w:lvl>
    <w:lvl w:ilvl="8" w:tplc="4816CED6">
      <w:numFmt w:val="bullet"/>
      <w:lvlText w:val="•"/>
      <w:lvlJc w:val="left"/>
      <w:pPr>
        <w:ind w:left="6582" w:hanging="360"/>
      </w:pPr>
      <w:rPr>
        <w:rFonts w:hint="default"/>
      </w:rPr>
    </w:lvl>
  </w:abstractNum>
  <w:abstractNum w:abstractNumId="5" w15:restartNumberingAfterBreak="0">
    <w:nsid w:val="3D577D5D"/>
    <w:multiLevelType w:val="hybridMultilevel"/>
    <w:tmpl w:val="5A08516E"/>
    <w:lvl w:ilvl="0" w:tplc="76D44112">
      <w:numFmt w:val="bullet"/>
      <w:lvlText w:val="-"/>
      <w:lvlJc w:val="left"/>
      <w:pPr>
        <w:ind w:left="757" w:hanging="360"/>
      </w:pPr>
      <w:rPr>
        <w:rFonts w:ascii="Calibri" w:eastAsia="Calibri" w:hAnsi="Calibri" w:cs="Calibri" w:hint="default"/>
        <w:w w:val="103"/>
        <w:sz w:val="19"/>
        <w:szCs w:val="19"/>
      </w:rPr>
    </w:lvl>
    <w:lvl w:ilvl="1" w:tplc="D79052D4">
      <w:numFmt w:val="bullet"/>
      <w:lvlText w:val="•"/>
      <w:lvlJc w:val="left"/>
      <w:pPr>
        <w:ind w:left="1487" w:hanging="360"/>
      </w:pPr>
      <w:rPr>
        <w:rFonts w:hint="default"/>
      </w:rPr>
    </w:lvl>
    <w:lvl w:ilvl="2" w:tplc="FDDA2BEA">
      <w:numFmt w:val="bullet"/>
      <w:lvlText w:val="•"/>
      <w:lvlJc w:val="left"/>
      <w:pPr>
        <w:ind w:left="2215" w:hanging="360"/>
      </w:pPr>
      <w:rPr>
        <w:rFonts w:hint="default"/>
      </w:rPr>
    </w:lvl>
    <w:lvl w:ilvl="3" w:tplc="F86E3E44">
      <w:numFmt w:val="bullet"/>
      <w:lvlText w:val="•"/>
      <w:lvlJc w:val="left"/>
      <w:pPr>
        <w:ind w:left="2943" w:hanging="360"/>
      </w:pPr>
      <w:rPr>
        <w:rFonts w:hint="default"/>
      </w:rPr>
    </w:lvl>
    <w:lvl w:ilvl="4" w:tplc="3C9208B6">
      <w:numFmt w:val="bullet"/>
      <w:lvlText w:val="•"/>
      <w:lvlJc w:val="left"/>
      <w:pPr>
        <w:ind w:left="3671" w:hanging="360"/>
      </w:pPr>
      <w:rPr>
        <w:rFonts w:hint="default"/>
      </w:rPr>
    </w:lvl>
    <w:lvl w:ilvl="5" w:tplc="7F7C52E0">
      <w:numFmt w:val="bullet"/>
      <w:lvlText w:val="•"/>
      <w:lvlJc w:val="left"/>
      <w:pPr>
        <w:ind w:left="4399" w:hanging="360"/>
      </w:pPr>
      <w:rPr>
        <w:rFonts w:hint="default"/>
      </w:rPr>
    </w:lvl>
    <w:lvl w:ilvl="6" w:tplc="AE1CF196">
      <w:numFmt w:val="bullet"/>
      <w:lvlText w:val="•"/>
      <w:lvlJc w:val="left"/>
      <w:pPr>
        <w:ind w:left="5126" w:hanging="360"/>
      </w:pPr>
      <w:rPr>
        <w:rFonts w:hint="default"/>
      </w:rPr>
    </w:lvl>
    <w:lvl w:ilvl="7" w:tplc="AE0A475A">
      <w:numFmt w:val="bullet"/>
      <w:lvlText w:val="•"/>
      <w:lvlJc w:val="left"/>
      <w:pPr>
        <w:ind w:left="5854" w:hanging="360"/>
      </w:pPr>
      <w:rPr>
        <w:rFonts w:hint="default"/>
      </w:rPr>
    </w:lvl>
    <w:lvl w:ilvl="8" w:tplc="A81CA334">
      <w:numFmt w:val="bullet"/>
      <w:lvlText w:val="•"/>
      <w:lvlJc w:val="left"/>
      <w:pPr>
        <w:ind w:left="6582" w:hanging="360"/>
      </w:pPr>
      <w:rPr>
        <w:rFonts w:hint="default"/>
      </w:rPr>
    </w:lvl>
  </w:abstractNum>
  <w:abstractNum w:abstractNumId="6" w15:restartNumberingAfterBreak="0">
    <w:nsid w:val="510E5715"/>
    <w:multiLevelType w:val="hybridMultilevel"/>
    <w:tmpl w:val="1DC8C636"/>
    <w:lvl w:ilvl="0" w:tplc="ADF2CBFC">
      <w:numFmt w:val="bullet"/>
      <w:lvlText w:val="-"/>
      <w:lvlJc w:val="left"/>
      <w:pPr>
        <w:ind w:left="757" w:hanging="360"/>
      </w:pPr>
      <w:rPr>
        <w:rFonts w:ascii="Calibri" w:eastAsia="Calibri" w:hAnsi="Calibri" w:cs="Calibri" w:hint="default"/>
        <w:w w:val="103"/>
        <w:sz w:val="19"/>
        <w:szCs w:val="19"/>
      </w:rPr>
    </w:lvl>
    <w:lvl w:ilvl="1" w:tplc="FAEE0D7E">
      <w:numFmt w:val="bullet"/>
      <w:lvlText w:val="•"/>
      <w:lvlJc w:val="left"/>
      <w:pPr>
        <w:ind w:left="1487" w:hanging="360"/>
      </w:pPr>
      <w:rPr>
        <w:rFonts w:hint="default"/>
      </w:rPr>
    </w:lvl>
    <w:lvl w:ilvl="2" w:tplc="08587E7C">
      <w:numFmt w:val="bullet"/>
      <w:lvlText w:val="•"/>
      <w:lvlJc w:val="left"/>
      <w:pPr>
        <w:ind w:left="2215" w:hanging="360"/>
      </w:pPr>
      <w:rPr>
        <w:rFonts w:hint="default"/>
      </w:rPr>
    </w:lvl>
    <w:lvl w:ilvl="3" w:tplc="DA8E29EE">
      <w:numFmt w:val="bullet"/>
      <w:lvlText w:val="•"/>
      <w:lvlJc w:val="left"/>
      <w:pPr>
        <w:ind w:left="2943" w:hanging="360"/>
      </w:pPr>
      <w:rPr>
        <w:rFonts w:hint="default"/>
      </w:rPr>
    </w:lvl>
    <w:lvl w:ilvl="4" w:tplc="1EA02FF8">
      <w:numFmt w:val="bullet"/>
      <w:lvlText w:val="•"/>
      <w:lvlJc w:val="left"/>
      <w:pPr>
        <w:ind w:left="3671" w:hanging="360"/>
      </w:pPr>
      <w:rPr>
        <w:rFonts w:hint="default"/>
      </w:rPr>
    </w:lvl>
    <w:lvl w:ilvl="5" w:tplc="CE4265D0">
      <w:numFmt w:val="bullet"/>
      <w:lvlText w:val="•"/>
      <w:lvlJc w:val="left"/>
      <w:pPr>
        <w:ind w:left="4399" w:hanging="360"/>
      </w:pPr>
      <w:rPr>
        <w:rFonts w:hint="default"/>
      </w:rPr>
    </w:lvl>
    <w:lvl w:ilvl="6" w:tplc="605E783A">
      <w:numFmt w:val="bullet"/>
      <w:lvlText w:val="•"/>
      <w:lvlJc w:val="left"/>
      <w:pPr>
        <w:ind w:left="5126" w:hanging="360"/>
      </w:pPr>
      <w:rPr>
        <w:rFonts w:hint="default"/>
      </w:rPr>
    </w:lvl>
    <w:lvl w:ilvl="7" w:tplc="D7B82C2C">
      <w:numFmt w:val="bullet"/>
      <w:lvlText w:val="•"/>
      <w:lvlJc w:val="left"/>
      <w:pPr>
        <w:ind w:left="5854" w:hanging="360"/>
      </w:pPr>
      <w:rPr>
        <w:rFonts w:hint="default"/>
      </w:rPr>
    </w:lvl>
    <w:lvl w:ilvl="8" w:tplc="E1A403D2">
      <w:numFmt w:val="bullet"/>
      <w:lvlText w:val="•"/>
      <w:lvlJc w:val="left"/>
      <w:pPr>
        <w:ind w:left="6582" w:hanging="360"/>
      </w:pPr>
      <w:rPr>
        <w:rFonts w:hint="default"/>
      </w:rPr>
    </w:lvl>
  </w:abstractNum>
  <w:abstractNum w:abstractNumId="7" w15:restartNumberingAfterBreak="0">
    <w:nsid w:val="5C736F90"/>
    <w:multiLevelType w:val="hybridMultilevel"/>
    <w:tmpl w:val="6136B598"/>
    <w:lvl w:ilvl="0" w:tplc="3676A17E">
      <w:numFmt w:val="bullet"/>
      <w:lvlText w:val="-"/>
      <w:lvlJc w:val="left"/>
      <w:pPr>
        <w:ind w:left="757" w:hanging="360"/>
      </w:pPr>
      <w:rPr>
        <w:rFonts w:ascii="Calibri" w:eastAsia="Calibri" w:hAnsi="Calibri" w:cs="Calibri" w:hint="default"/>
        <w:w w:val="103"/>
        <w:sz w:val="19"/>
        <w:szCs w:val="19"/>
      </w:rPr>
    </w:lvl>
    <w:lvl w:ilvl="1" w:tplc="DD627CCC">
      <w:numFmt w:val="bullet"/>
      <w:lvlText w:val="•"/>
      <w:lvlJc w:val="left"/>
      <w:pPr>
        <w:ind w:left="1473" w:hanging="360"/>
      </w:pPr>
      <w:rPr>
        <w:rFonts w:hint="default"/>
      </w:rPr>
    </w:lvl>
    <w:lvl w:ilvl="2" w:tplc="2258111A">
      <w:numFmt w:val="bullet"/>
      <w:lvlText w:val="•"/>
      <w:lvlJc w:val="left"/>
      <w:pPr>
        <w:ind w:left="2187" w:hanging="360"/>
      </w:pPr>
      <w:rPr>
        <w:rFonts w:hint="default"/>
      </w:rPr>
    </w:lvl>
    <w:lvl w:ilvl="3" w:tplc="8A94F752">
      <w:numFmt w:val="bullet"/>
      <w:lvlText w:val="•"/>
      <w:lvlJc w:val="left"/>
      <w:pPr>
        <w:ind w:left="2901" w:hanging="360"/>
      </w:pPr>
      <w:rPr>
        <w:rFonts w:hint="default"/>
      </w:rPr>
    </w:lvl>
    <w:lvl w:ilvl="4" w:tplc="A9FCC50A">
      <w:numFmt w:val="bullet"/>
      <w:lvlText w:val="•"/>
      <w:lvlJc w:val="left"/>
      <w:pPr>
        <w:ind w:left="3615" w:hanging="360"/>
      </w:pPr>
      <w:rPr>
        <w:rFonts w:hint="default"/>
      </w:rPr>
    </w:lvl>
    <w:lvl w:ilvl="5" w:tplc="8C448828">
      <w:numFmt w:val="bullet"/>
      <w:lvlText w:val="•"/>
      <w:lvlJc w:val="left"/>
      <w:pPr>
        <w:ind w:left="4329" w:hanging="360"/>
      </w:pPr>
      <w:rPr>
        <w:rFonts w:hint="default"/>
      </w:rPr>
    </w:lvl>
    <w:lvl w:ilvl="6" w:tplc="EEAAA124">
      <w:numFmt w:val="bullet"/>
      <w:lvlText w:val="•"/>
      <w:lvlJc w:val="left"/>
      <w:pPr>
        <w:ind w:left="5043" w:hanging="360"/>
      </w:pPr>
      <w:rPr>
        <w:rFonts w:hint="default"/>
      </w:rPr>
    </w:lvl>
    <w:lvl w:ilvl="7" w:tplc="65F270A4">
      <w:numFmt w:val="bullet"/>
      <w:lvlText w:val="•"/>
      <w:lvlJc w:val="left"/>
      <w:pPr>
        <w:ind w:left="5757" w:hanging="360"/>
      </w:pPr>
      <w:rPr>
        <w:rFonts w:hint="default"/>
      </w:rPr>
    </w:lvl>
    <w:lvl w:ilvl="8" w:tplc="D8BC62E4">
      <w:numFmt w:val="bullet"/>
      <w:lvlText w:val="•"/>
      <w:lvlJc w:val="left"/>
      <w:pPr>
        <w:ind w:left="6471" w:hanging="360"/>
      </w:pPr>
      <w:rPr>
        <w:rFonts w:hint="default"/>
      </w:rPr>
    </w:lvl>
  </w:abstractNum>
  <w:abstractNum w:abstractNumId="8" w15:restartNumberingAfterBreak="0">
    <w:nsid w:val="72E03D74"/>
    <w:multiLevelType w:val="hybridMultilevel"/>
    <w:tmpl w:val="888E1048"/>
    <w:lvl w:ilvl="0" w:tplc="E6669C18">
      <w:numFmt w:val="bullet"/>
      <w:lvlText w:val="-"/>
      <w:lvlJc w:val="left"/>
      <w:pPr>
        <w:ind w:left="757" w:hanging="360"/>
      </w:pPr>
      <w:rPr>
        <w:rFonts w:ascii="Calibri" w:eastAsia="Calibri" w:hAnsi="Calibri" w:cs="Calibri" w:hint="default"/>
        <w:w w:val="103"/>
        <w:sz w:val="19"/>
        <w:szCs w:val="19"/>
      </w:rPr>
    </w:lvl>
    <w:lvl w:ilvl="1" w:tplc="C1E856FA">
      <w:numFmt w:val="bullet"/>
      <w:lvlText w:val="•"/>
      <w:lvlJc w:val="left"/>
      <w:pPr>
        <w:ind w:left="1473" w:hanging="360"/>
      </w:pPr>
      <w:rPr>
        <w:rFonts w:hint="default"/>
      </w:rPr>
    </w:lvl>
    <w:lvl w:ilvl="2" w:tplc="2C32E37A">
      <w:numFmt w:val="bullet"/>
      <w:lvlText w:val="•"/>
      <w:lvlJc w:val="left"/>
      <w:pPr>
        <w:ind w:left="2187" w:hanging="360"/>
      </w:pPr>
      <w:rPr>
        <w:rFonts w:hint="default"/>
      </w:rPr>
    </w:lvl>
    <w:lvl w:ilvl="3" w:tplc="43AA466A">
      <w:numFmt w:val="bullet"/>
      <w:lvlText w:val="•"/>
      <w:lvlJc w:val="left"/>
      <w:pPr>
        <w:ind w:left="2901" w:hanging="360"/>
      </w:pPr>
      <w:rPr>
        <w:rFonts w:hint="default"/>
      </w:rPr>
    </w:lvl>
    <w:lvl w:ilvl="4" w:tplc="A0B6136A">
      <w:numFmt w:val="bullet"/>
      <w:lvlText w:val="•"/>
      <w:lvlJc w:val="left"/>
      <w:pPr>
        <w:ind w:left="3615" w:hanging="360"/>
      </w:pPr>
      <w:rPr>
        <w:rFonts w:hint="default"/>
      </w:rPr>
    </w:lvl>
    <w:lvl w:ilvl="5" w:tplc="2670F184">
      <w:numFmt w:val="bullet"/>
      <w:lvlText w:val="•"/>
      <w:lvlJc w:val="left"/>
      <w:pPr>
        <w:ind w:left="4329" w:hanging="360"/>
      </w:pPr>
      <w:rPr>
        <w:rFonts w:hint="default"/>
      </w:rPr>
    </w:lvl>
    <w:lvl w:ilvl="6" w:tplc="FB6E3BA8">
      <w:numFmt w:val="bullet"/>
      <w:lvlText w:val="•"/>
      <w:lvlJc w:val="left"/>
      <w:pPr>
        <w:ind w:left="5043" w:hanging="360"/>
      </w:pPr>
      <w:rPr>
        <w:rFonts w:hint="default"/>
      </w:rPr>
    </w:lvl>
    <w:lvl w:ilvl="7" w:tplc="F73EB92C">
      <w:numFmt w:val="bullet"/>
      <w:lvlText w:val="•"/>
      <w:lvlJc w:val="left"/>
      <w:pPr>
        <w:ind w:left="5757" w:hanging="360"/>
      </w:pPr>
      <w:rPr>
        <w:rFonts w:hint="default"/>
      </w:rPr>
    </w:lvl>
    <w:lvl w:ilvl="8" w:tplc="67A4932A">
      <w:numFmt w:val="bullet"/>
      <w:lvlText w:val="•"/>
      <w:lvlJc w:val="left"/>
      <w:pPr>
        <w:ind w:left="6471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8"/>
  </w:num>
  <w:num w:numId="6">
    <w:abstractNumId w:val="0"/>
  </w:num>
  <w:num w:numId="7">
    <w:abstractNumId w:val="7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4D19"/>
    <w:rsid w:val="002C2C57"/>
    <w:rsid w:val="003E1138"/>
    <w:rsid w:val="004B0498"/>
    <w:rsid w:val="005F4D19"/>
    <w:rsid w:val="00C20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42C2FA-4E91-4A93-ADB7-3C742A751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52"/>
      <w:szCs w:val="52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3"/>
      <w:ind w:left="38"/>
    </w:pPr>
  </w:style>
  <w:style w:type="paragraph" w:styleId="En-tte">
    <w:name w:val="header"/>
    <w:basedOn w:val="Normal"/>
    <w:link w:val="En-tteCar"/>
    <w:uiPriority w:val="99"/>
    <w:unhideWhenUsed/>
    <w:rsid w:val="00C20C25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C20C25"/>
    <w:rPr>
      <w:rFonts w:ascii="Calibri" w:eastAsia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C20C25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20C25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Vincent</cp:lastModifiedBy>
  <cp:revision>2</cp:revision>
  <dcterms:created xsi:type="dcterms:W3CDTF">2021-01-20T11:41:00Z</dcterms:created>
  <dcterms:modified xsi:type="dcterms:W3CDTF">2021-01-20T11:41:00Z</dcterms:modified>
</cp:coreProperties>
</file>